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E7B03" w14:textId="3F5AB9C6" w:rsidR="00322582" w:rsidRPr="00AF2555" w:rsidRDefault="00322582" w:rsidP="00322582">
      <w:pPr>
        <w:tabs>
          <w:tab w:val="num" w:pos="360"/>
          <w:tab w:val="left" w:pos="1065"/>
        </w:tabs>
        <w:spacing w:before="60"/>
        <w:ind w:left="140" w:right="557"/>
        <w:rPr>
          <w:b/>
          <w:bCs/>
        </w:rPr>
      </w:pPr>
      <w:bookmarkStart w:id="0" w:name="_Hlk129941220"/>
      <w:r>
        <w:rPr>
          <w:b/>
          <w:bCs/>
          <w:noProof/>
        </w:rPr>
        <mc:AlternateContent>
          <mc:Choice Requires="wps">
            <w:drawing>
              <wp:anchor distT="0" distB="0" distL="114300" distR="114300" simplePos="0" relativeHeight="251658240" behindDoc="0" locked="0" layoutInCell="1" allowOverlap="1" wp14:anchorId="7EF6FDC7" wp14:editId="034DFB9D">
                <wp:simplePos x="0" y="0"/>
                <wp:positionH relativeFrom="column">
                  <wp:posOffset>0</wp:posOffset>
                </wp:positionH>
                <wp:positionV relativeFrom="paragraph">
                  <wp:posOffset>-76835</wp:posOffset>
                </wp:positionV>
                <wp:extent cx="5772150" cy="1276350"/>
                <wp:effectExtent l="0" t="0" r="19050" b="19050"/>
                <wp:wrapNone/>
                <wp:docPr id="1532944359" name="Rectangle 1"/>
                <wp:cNvGraphicFramePr/>
                <a:graphic xmlns:a="http://schemas.openxmlformats.org/drawingml/2006/main">
                  <a:graphicData uri="http://schemas.microsoft.com/office/word/2010/wordprocessingShape">
                    <wps:wsp>
                      <wps:cNvSpPr/>
                      <wps:spPr>
                        <a:xfrm>
                          <a:off x="0" y="0"/>
                          <a:ext cx="5772150" cy="1276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BAD408" id="Rectangle 1" o:spid="_x0000_s1026" style="position:absolute;margin-left:0;margin-top:-6.05pt;width:454.5pt;height:10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" filled="f" strokecolor="windowText" strokeweight="1pt"/>
            </w:pict>
          </mc:Fallback>
        </mc:AlternateContent>
      </w:r>
      <w:r w:rsidRPr="00AF2555">
        <w:rPr>
          <w:b/>
          <w:bCs/>
        </w:rPr>
        <w:t>Key:</w:t>
      </w:r>
    </w:p>
    <w:p w14:paraId="1671FDBB" w14:textId="429092C0" w:rsidR="00322582" w:rsidRDefault="00322582" w:rsidP="00322582">
      <w:pPr>
        <w:tabs>
          <w:tab w:val="num" w:pos="360"/>
          <w:tab w:val="left" w:pos="1065"/>
        </w:tabs>
        <w:spacing w:before="60"/>
        <w:ind w:left="140" w:right="557"/>
      </w:pPr>
      <w:r>
        <w:t>Normal text –</w:t>
      </w:r>
      <w:bookmarkStart w:id="1" w:name="21.22_Schedule_of_Landscape_Values_-_ONF"/>
      <w:bookmarkEnd w:id="1"/>
      <w:r>
        <w:t xml:space="preserve"> notified version of Schedule 21.22 (June 2022)</w:t>
      </w:r>
    </w:p>
    <w:p w14:paraId="2E1FA808" w14:textId="77777777" w:rsidR="00322582" w:rsidRDefault="00322582" w:rsidP="00322582">
      <w:pPr>
        <w:tabs>
          <w:tab w:val="num" w:pos="360"/>
          <w:tab w:val="left" w:pos="1065"/>
        </w:tabs>
        <w:spacing w:before="60"/>
        <w:ind w:left="140" w:right="557"/>
      </w:pPr>
      <w:r w:rsidRPr="00AF2555">
        <w:rPr>
          <w:u w:val="single"/>
        </w:rPr>
        <w:t>Black underline</w:t>
      </w:r>
      <w:r>
        <w:t xml:space="preserve"> </w:t>
      </w:r>
      <w:r w:rsidRPr="00AF2555">
        <w:t xml:space="preserve">and </w:t>
      </w:r>
      <w:r w:rsidRPr="00AF2555">
        <w:rPr>
          <w:strike/>
        </w:rPr>
        <w:t>strikethrough</w:t>
      </w:r>
      <w:r w:rsidRPr="00AF2555">
        <w:t xml:space="preserve"> text – recommended</w:t>
      </w:r>
      <w:r>
        <w:t xml:space="preserve"> amendments based on submissions (August 2023)</w:t>
      </w:r>
    </w:p>
    <w:p w14:paraId="04086745" w14:textId="77777777" w:rsidR="00322582" w:rsidRDefault="00322582" w:rsidP="009E6C83">
      <w:pPr>
        <w:pStyle w:val="Heading1"/>
        <w:tabs>
          <w:tab w:val="left" w:pos="1065"/>
        </w:tabs>
        <w:spacing w:before="60"/>
        <w:ind w:left="142" w:right="557"/>
        <w:rPr>
          <w:color w:val="292733"/>
        </w:rPr>
      </w:pPr>
    </w:p>
    <w:p w14:paraId="376FD511" w14:textId="4573BC37" w:rsidR="00FF1A04" w:rsidRPr="00FF1A04" w:rsidRDefault="009E6C83" w:rsidP="009E6C83">
      <w:pPr>
        <w:pStyle w:val="Heading1"/>
        <w:tabs>
          <w:tab w:val="left" w:pos="1065"/>
        </w:tabs>
        <w:spacing w:before="60"/>
        <w:ind w:left="142" w:right="557"/>
      </w:pPr>
      <w:r>
        <w:rPr>
          <w:color w:val="292733"/>
        </w:rPr>
        <w:t xml:space="preserve">21.23 </w:t>
      </w:r>
      <w:r w:rsidR="009D0DF6">
        <w:rPr>
          <w:color w:val="292733"/>
        </w:rPr>
        <w:t xml:space="preserve">Schedule of Landscape Values: </w:t>
      </w:r>
      <w:r>
        <w:rPr>
          <w:color w:val="292733"/>
        </w:rPr>
        <w:t>Upper Clutha Rural Character Landscape</w:t>
      </w:r>
      <w:r w:rsidR="009D0DF6">
        <w:rPr>
          <w:color w:val="292733"/>
        </w:rPr>
        <w:t xml:space="preserve"> Priority Areas</w:t>
      </w:r>
      <w:r w:rsidR="00FF1A04">
        <w:rPr>
          <w:color w:val="292733"/>
        </w:rPr>
        <w:t xml:space="preserve"> </w:t>
      </w:r>
    </w:p>
    <w:p w14:paraId="73F9B591" w14:textId="1BEEE910" w:rsidR="009D0DF6" w:rsidRPr="00FF1A04" w:rsidRDefault="00FF1A04" w:rsidP="00FF1A04">
      <w:pPr>
        <w:pStyle w:val="Heading1"/>
        <w:tabs>
          <w:tab w:val="left" w:pos="1065"/>
        </w:tabs>
        <w:spacing w:before="60"/>
        <w:ind w:right="557"/>
        <w:rPr>
          <w:u w:val="single"/>
        </w:rPr>
      </w:pPr>
      <w:commentRangeStart w:id="2"/>
      <w:r w:rsidRPr="00FF1A04">
        <w:rPr>
          <w:color w:val="292733"/>
          <w:u w:val="single"/>
        </w:rPr>
        <w:t>Preamble</w:t>
      </w:r>
      <w:commentRangeEnd w:id="2"/>
      <w:r>
        <w:rPr>
          <w:rStyle w:val="CommentReference"/>
          <w:rFonts w:asciiTheme="minorHAnsi" w:eastAsiaTheme="minorHAnsi" w:hAnsiTheme="minorHAnsi" w:cstheme="minorBidi"/>
          <w:lang w:val="en-NZ"/>
        </w:rPr>
        <w:commentReference w:id="2"/>
      </w:r>
    </w:p>
    <w:p w14:paraId="4DB7628D" w14:textId="77777777" w:rsidR="009D0DF6" w:rsidRDefault="009D0DF6" w:rsidP="009D0DF6">
      <w:pPr>
        <w:pStyle w:val="BodyText"/>
        <w:spacing w:before="7"/>
        <w:rPr>
          <w:sz w:val="26"/>
        </w:rPr>
      </w:pPr>
    </w:p>
    <w:p w14:paraId="5B6645BB" w14:textId="77777777" w:rsidR="00F66132" w:rsidRPr="00064497" w:rsidRDefault="00F66132" w:rsidP="00F66132">
      <w:pPr>
        <w:pStyle w:val="BodyText"/>
        <w:spacing w:before="7"/>
        <w:ind w:firstLine="140"/>
        <w:rPr>
          <w:u w:val="single"/>
        </w:rPr>
      </w:pPr>
      <w:commentRangeStart w:id="3"/>
      <w:r w:rsidRPr="00064497">
        <w:rPr>
          <w:u w:val="single"/>
        </w:rPr>
        <w:t>Purpose</w:t>
      </w:r>
      <w:commentRangeEnd w:id="3"/>
      <w:r>
        <w:rPr>
          <w:rStyle w:val="CommentReference"/>
          <w:rFonts w:asciiTheme="minorHAnsi" w:eastAsiaTheme="minorHAnsi" w:hAnsiTheme="minorHAnsi" w:cstheme="minorBidi"/>
          <w:lang w:val="en-NZ"/>
        </w:rPr>
        <w:commentReference w:id="3"/>
      </w:r>
    </w:p>
    <w:p w14:paraId="7D8E04DA" w14:textId="373E3D45" w:rsidR="00F66132" w:rsidRDefault="00F66132" w:rsidP="00F66132">
      <w:pPr>
        <w:pStyle w:val="BodyText"/>
        <w:spacing w:before="94" w:line="290" w:lineRule="auto"/>
        <w:ind w:left="140" w:right="136"/>
        <w:jc w:val="both"/>
      </w:pPr>
      <w:r>
        <w:t>Schedule</w:t>
      </w:r>
      <w:r>
        <w:rPr>
          <w:spacing w:val="-13"/>
        </w:rPr>
        <w:t xml:space="preserve"> </w:t>
      </w:r>
      <w:r>
        <w:t>21.22</w:t>
      </w:r>
      <w:r>
        <w:rPr>
          <w:spacing w:val="-12"/>
        </w:rPr>
        <w:t xml:space="preserve"> </w:t>
      </w:r>
      <w:r>
        <w:t>identifies</w:t>
      </w:r>
      <w:r>
        <w:rPr>
          <w:spacing w:val="-13"/>
        </w:rPr>
        <w:t xml:space="preserve"> </w:t>
      </w:r>
      <w:r>
        <w:t>and</w:t>
      </w:r>
      <w:r>
        <w:rPr>
          <w:spacing w:val="-12"/>
        </w:rPr>
        <w:t xml:space="preserve"> </w:t>
      </w:r>
      <w:r>
        <w:t>describes</w:t>
      </w:r>
      <w:r>
        <w:rPr>
          <w:spacing w:val="-13"/>
        </w:rPr>
        <w:t xml:space="preserve"> </w:t>
      </w:r>
      <w:r>
        <w:t>24</w:t>
      </w:r>
      <w:r>
        <w:rPr>
          <w:spacing w:val="-13"/>
        </w:rPr>
        <w:t xml:space="preserve"> </w:t>
      </w:r>
      <w:r>
        <w:t>Outstanding</w:t>
      </w:r>
      <w:r>
        <w:rPr>
          <w:spacing w:val="-12"/>
        </w:rPr>
        <w:t xml:space="preserve"> </w:t>
      </w:r>
      <w:r>
        <w:t>Natural</w:t>
      </w:r>
      <w:r>
        <w:rPr>
          <w:spacing w:val="-13"/>
        </w:rPr>
        <w:t xml:space="preserve"> </w:t>
      </w:r>
      <w:r>
        <w:t>Features</w:t>
      </w:r>
      <w:r>
        <w:rPr>
          <w:spacing w:val="-12"/>
        </w:rPr>
        <w:t xml:space="preserve"> </w:t>
      </w:r>
      <w:r>
        <w:t>(ONF)</w:t>
      </w:r>
      <w:r>
        <w:rPr>
          <w:spacing w:val="-13"/>
        </w:rPr>
        <w:t xml:space="preserve"> </w:t>
      </w:r>
      <w:r>
        <w:t>or</w:t>
      </w:r>
      <w:r>
        <w:rPr>
          <w:spacing w:val="-12"/>
        </w:rPr>
        <w:t xml:space="preserve"> </w:t>
      </w:r>
      <w:r>
        <w:t>Outstanding</w:t>
      </w:r>
      <w:r>
        <w:rPr>
          <w:spacing w:val="-13"/>
        </w:rPr>
        <w:t xml:space="preserve"> </w:t>
      </w:r>
      <w:r>
        <w:t>Natural</w:t>
      </w:r>
      <w:r>
        <w:rPr>
          <w:spacing w:val="-12"/>
        </w:rPr>
        <w:t xml:space="preserve"> </w:t>
      </w:r>
      <w:r>
        <w:t xml:space="preserve">Landscape (ONL) priority areas (PA), as set out in Strategic Policy </w:t>
      </w:r>
      <w:commentRangeStart w:id="4"/>
      <w:r>
        <w:t>3.3.3</w:t>
      </w:r>
      <w:r w:rsidRPr="00302B19">
        <w:rPr>
          <w:strike/>
        </w:rPr>
        <w:t>6</w:t>
      </w:r>
      <w:r w:rsidR="00302B19" w:rsidRPr="00302B19">
        <w:rPr>
          <w:u w:val="single"/>
        </w:rPr>
        <w:t>9</w:t>
      </w:r>
      <w:r>
        <w:t>.</w:t>
      </w:r>
      <w:commentRangeEnd w:id="4"/>
      <w:r w:rsidR="00302B19">
        <w:rPr>
          <w:rStyle w:val="CommentReference"/>
          <w:rFonts w:asciiTheme="minorHAnsi" w:eastAsiaTheme="minorHAnsi" w:hAnsiTheme="minorHAnsi" w:cstheme="minorBidi"/>
          <w:lang w:val="en-NZ"/>
        </w:rPr>
        <w:commentReference w:id="4"/>
      </w:r>
    </w:p>
    <w:p w14:paraId="4C5D0AF1" w14:textId="77777777" w:rsidR="00F66132" w:rsidRDefault="00F66132" w:rsidP="00F66132">
      <w:pPr>
        <w:pStyle w:val="BodyText"/>
        <w:rPr>
          <w:sz w:val="17"/>
        </w:rPr>
      </w:pPr>
    </w:p>
    <w:p w14:paraId="2879A12F" w14:textId="77777777" w:rsidR="00F66132" w:rsidRDefault="00F66132" w:rsidP="00F66132">
      <w:pPr>
        <w:pStyle w:val="BodyText"/>
        <w:spacing w:line="288" w:lineRule="auto"/>
        <w:ind w:left="140" w:right="136"/>
        <w:jc w:val="both"/>
      </w:pPr>
      <w:r>
        <w:t xml:space="preserve">The </w:t>
      </w:r>
      <w:commentRangeStart w:id="5"/>
      <w:r w:rsidRPr="0059378F">
        <w:rPr>
          <w:u w:val="single"/>
        </w:rPr>
        <w:t>PA</w:t>
      </w:r>
      <w:r>
        <w:t xml:space="preserve"> </w:t>
      </w:r>
      <w:proofErr w:type="spellStart"/>
      <w:r w:rsidRPr="0059378F">
        <w:rPr>
          <w:u w:val="single"/>
        </w:rPr>
        <w:t>S</w:t>
      </w:r>
      <w:r w:rsidRPr="00642A03">
        <w:rPr>
          <w:strike/>
          <w:u w:val="single"/>
        </w:rPr>
        <w:t>s</w:t>
      </w:r>
      <w:commentRangeEnd w:id="5"/>
      <w:r>
        <w:rPr>
          <w:rStyle w:val="CommentReference"/>
          <w:rFonts w:asciiTheme="minorHAnsi" w:eastAsiaTheme="minorHAnsi" w:hAnsiTheme="minorHAnsi" w:cstheme="minorBidi"/>
          <w:lang w:val="en-NZ"/>
        </w:rPr>
        <w:commentReference w:id="5"/>
      </w:r>
      <w:r>
        <w:t>chedules</w:t>
      </w:r>
      <w:proofErr w:type="spellEnd"/>
      <w:r>
        <w:t xml:space="preserve"> are a tool to assist with the identification of the landscape</w:t>
      </w:r>
      <w:r>
        <w:rPr>
          <w:spacing w:val="-3"/>
        </w:rPr>
        <w:t xml:space="preserve"> </w:t>
      </w:r>
      <w:r>
        <w:t xml:space="preserve">values that are to be protected within each </w:t>
      </w:r>
      <w:commentRangeStart w:id="6"/>
      <w:r w:rsidRPr="00642A03">
        <w:rPr>
          <w:strike/>
        </w:rPr>
        <w:t>priority area</w:t>
      </w:r>
      <w:r>
        <w:rPr>
          <w:strike/>
        </w:rPr>
        <w:t xml:space="preserve"> </w:t>
      </w:r>
      <w:r w:rsidRPr="00642A03">
        <w:rPr>
          <w:u w:val="single"/>
        </w:rPr>
        <w:t>PA</w:t>
      </w:r>
      <w:commentRangeEnd w:id="6"/>
      <w:r>
        <w:rPr>
          <w:rStyle w:val="CommentReference"/>
          <w:rFonts w:asciiTheme="minorHAnsi" w:eastAsiaTheme="minorHAnsi" w:hAnsiTheme="minorHAnsi" w:cstheme="minorBidi"/>
          <w:lang w:val="en-NZ"/>
        </w:rPr>
        <w:commentReference w:id="6"/>
      </w:r>
      <w:r>
        <w:t xml:space="preserve"> and related</w:t>
      </w:r>
      <w:r>
        <w:rPr>
          <w:spacing w:val="-6"/>
        </w:rPr>
        <w:t xml:space="preserve"> </w:t>
      </w:r>
      <w:r>
        <w:t>landscape</w:t>
      </w:r>
      <w:r>
        <w:rPr>
          <w:spacing w:val="-4"/>
        </w:rPr>
        <w:t xml:space="preserve"> </w:t>
      </w:r>
      <w:r>
        <w:t>capacity.</w:t>
      </w:r>
      <w:r>
        <w:rPr>
          <w:spacing w:val="40"/>
        </w:rPr>
        <w:t xml:space="preserve"> </w:t>
      </w:r>
      <w:r>
        <w:t xml:space="preserve">They contain both </w:t>
      </w:r>
      <w:proofErr w:type="gramStart"/>
      <w:r>
        <w:t>factual information</w:t>
      </w:r>
      <w:proofErr w:type="gramEnd"/>
      <w:r>
        <w:t xml:space="preserve"> and evaluative content </w:t>
      </w:r>
      <w:commentRangeStart w:id="7"/>
      <w:r w:rsidRPr="00064497">
        <w:rPr>
          <w:u w:val="single"/>
        </w:rPr>
        <w:t>and are to inform plan development and plan implementation processes</w:t>
      </w:r>
      <w:r>
        <w:rPr>
          <w:u w:val="single"/>
        </w:rPr>
        <w:t>.</w:t>
      </w:r>
      <w:commentRangeEnd w:id="7"/>
      <w:r>
        <w:rPr>
          <w:rStyle w:val="CommentReference"/>
          <w:rFonts w:asciiTheme="minorHAnsi" w:eastAsiaTheme="minorHAnsi" w:hAnsiTheme="minorHAnsi" w:cstheme="minorBidi"/>
          <w:lang w:val="en-NZ"/>
        </w:rPr>
        <w:commentReference w:id="7"/>
      </w:r>
      <w:r>
        <w:rPr>
          <w:u w:val="single"/>
        </w:rPr>
        <w:t xml:space="preserve"> </w:t>
      </w:r>
      <w:r>
        <w:t xml:space="preserve">  </w:t>
      </w:r>
    </w:p>
    <w:p w14:paraId="5D29558C" w14:textId="77777777" w:rsidR="00F66132" w:rsidRDefault="00F66132" w:rsidP="00F66132">
      <w:pPr>
        <w:pStyle w:val="BodyText"/>
        <w:spacing w:line="288" w:lineRule="auto"/>
        <w:ind w:left="140" w:right="136"/>
        <w:jc w:val="both"/>
      </w:pPr>
    </w:p>
    <w:p w14:paraId="15C3D505" w14:textId="77777777" w:rsidR="00F66132" w:rsidRDefault="00F66132" w:rsidP="00F66132">
      <w:pPr>
        <w:pStyle w:val="BodyText"/>
        <w:spacing w:line="288" w:lineRule="auto"/>
        <w:ind w:left="140" w:right="136"/>
        <w:jc w:val="both"/>
      </w:pPr>
      <w:r>
        <w:t>The</w:t>
      </w:r>
      <w:r>
        <w:rPr>
          <w:spacing w:val="78"/>
        </w:rPr>
        <w:t xml:space="preserve"> </w:t>
      </w:r>
      <w:r>
        <w:t>description</w:t>
      </w:r>
      <w:r>
        <w:rPr>
          <w:spacing w:val="78"/>
        </w:rPr>
        <w:t xml:space="preserve"> </w:t>
      </w:r>
      <w:r>
        <w:t>of</w:t>
      </w:r>
      <w:r>
        <w:rPr>
          <w:spacing w:val="77"/>
        </w:rPr>
        <w:t xml:space="preserve"> </w:t>
      </w:r>
      <w:r>
        <w:t>each</w:t>
      </w:r>
      <w:r>
        <w:rPr>
          <w:spacing w:val="78"/>
        </w:rPr>
        <w:t xml:space="preserve"> </w:t>
      </w:r>
      <w:r>
        <w:t>priority</w:t>
      </w:r>
      <w:r>
        <w:rPr>
          <w:spacing w:val="76"/>
        </w:rPr>
        <w:t xml:space="preserve"> </w:t>
      </w:r>
      <w:r>
        <w:t>area</w:t>
      </w:r>
      <w:r>
        <w:rPr>
          <w:spacing w:val="75"/>
        </w:rPr>
        <w:t xml:space="preserve"> </w:t>
      </w:r>
      <w:r>
        <w:t>must</w:t>
      </w:r>
      <w:r>
        <w:rPr>
          <w:spacing w:val="77"/>
        </w:rPr>
        <w:t xml:space="preserve"> </w:t>
      </w:r>
      <w:r>
        <w:t>be</w:t>
      </w:r>
      <w:r>
        <w:rPr>
          <w:spacing w:val="78"/>
        </w:rPr>
        <w:t xml:space="preserve"> </w:t>
      </w:r>
      <w:r>
        <w:t>read</w:t>
      </w:r>
      <w:r>
        <w:rPr>
          <w:spacing w:val="75"/>
        </w:rPr>
        <w:t xml:space="preserve"> </w:t>
      </w:r>
      <w:r>
        <w:t>in</w:t>
      </w:r>
      <w:r>
        <w:rPr>
          <w:spacing w:val="75"/>
        </w:rPr>
        <w:t xml:space="preserve"> </w:t>
      </w:r>
      <w:r>
        <w:t>full.</w:t>
      </w:r>
      <w:r>
        <w:rPr>
          <w:spacing w:val="77"/>
        </w:rPr>
        <w:t xml:space="preserve"> </w:t>
      </w:r>
      <w:r>
        <w:t>Each</w:t>
      </w:r>
      <w:r>
        <w:rPr>
          <w:spacing w:val="75"/>
        </w:rPr>
        <w:t xml:space="preserve"> </w:t>
      </w:r>
      <w:r>
        <w:t>description</w:t>
      </w:r>
      <w:proofErr w:type="gramStart"/>
      <w:r>
        <w:t>,</w:t>
      </w:r>
      <w:r>
        <w:rPr>
          <w:spacing w:val="77"/>
        </w:rPr>
        <w:t xml:space="preserve"> </w:t>
      </w:r>
      <w:r>
        <w:t>as</w:t>
      </w:r>
      <w:r>
        <w:rPr>
          <w:spacing w:val="76"/>
        </w:rPr>
        <w:t xml:space="preserve"> </w:t>
      </w:r>
      <w:r>
        <w:t>a</w:t>
      </w:r>
      <w:r>
        <w:rPr>
          <w:spacing w:val="78"/>
        </w:rPr>
        <w:t xml:space="preserve"> </w:t>
      </w:r>
      <w:r>
        <w:t>whole,</w:t>
      </w:r>
      <w:r>
        <w:rPr>
          <w:spacing w:val="77"/>
        </w:rPr>
        <w:t xml:space="preserve"> </w:t>
      </w:r>
      <w:r>
        <w:t>expresses</w:t>
      </w:r>
      <w:proofErr w:type="gramEnd"/>
      <w:r>
        <w:t xml:space="preserve"> </w:t>
      </w:r>
      <w:commentRangeStart w:id="8"/>
      <w:r w:rsidRPr="00064497">
        <w:rPr>
          <w:u w:val="single"/>
        </w:rPr>
        <w:t>at a high level</w:t>
      </w:r>
      <w:commentRangeEnd w:id="8"/>
      <w:r>
        <w:rPr>
          <w:rStyle w:val="CommentReference"/>
          <w:rFonts w:asciiTheme="minorHAnsi" w:eastAsiaTheme="minorHAnsi" w:hAnsiTheme="minorHAnsi" w:cstheme="minorBidi"/>
          <w:lang w:val="en-NZ"/>
        </w:rPr>
        <w:commentReference w:id="8"/>
      </w:r>
      <w:r>
        <w:t xml:space="preserve">, the landscape values </w:t>
      </w:r>
      <w:bookmarkStart w:id="9" w:name="_Hlk137981793"/>
      <w:commentRangeStart w:id="10"/>
      <w:r w:rsidRPr="007C2B35">
        <w:rPr>
          <w:u w:val="single"/>
        </w:rPr>
        <w:t>and the attributes on which those values d</w:t>
      </w:r>
      <w:r>
        <w:rPr>
          <w:u w:val="single"/>
        </w:rPr>
        <w:t>erive</w:t>
      </w:r>
      <w:commentRangeEnd w:id="10"/>
      <w:r>
        <w:rPr>
          <w:rStyle w:val="CommentReference"/>
          <w:rFonts w:asciiTheme="minorHAnsi" w:eastAsiaTheme="minorHAnsi" w:hAnsiTheme="minorHAnsi" w:cstheme="minorBidi"/>
          <w:lang w:val="en-NZ"/>
        </w:rPr>
        <w:commentReference w:id="10"/>
      </w:r>
      <w:bookmarkEnd w:id="9"/>
      <w:r>
        <w:t>.</w:t>
      </w:r>
    </w:p>
    <w:p w14:paraId="14CFEFA5" w14:textId="77777777" w:rsidR="00F66132" w:rsidRDefault="00F66132" w:rsidP="00F66132">
      <w:pPr>
        <w:pStyle w:val="BodyText"/>
        <w:spacing w:line="288" w:lineRule="auto"/>
        <w:ind w:left="140" w:right="136"/>
        <w:jc w:val="both"/>
      </w:pPr>
    </w:p>
    <w:p w14:paraId="082943B8" w14:textId="77777777" w:rsidR="00F66132" w:rsidRPr="00917418" w:rsidRDefault="00F66132" w:rsidP="00F66132">
      <w:pPr>
        <w:pStyle w:val="BodyText"/>
        <w:spacing w:line="288" w:lineRule="auto"/>
        <w:ind w:left="140" w:right="136"/>
        <w:jc w:val="both"/>
        <w:rPr>
          <w:u w:val="single"/>
        </w:rPr>
      </w:pPr>
      <w:commentRangeStart w:id="11"/>
      <w:r>
        <w:rPr>
          <w:u w:val="single"/>
        </w:rPr>
        <w:t>Landscape A</w:t>
      </w:r>
      <w:r w:rsidRPr="00917418">
        <w:rPr>
          <w:u w:val="single"/>
        </w:rPr>
        <w:t>ttributes and Values</w:t>
      </w:r>
      <w:commentRangeEnd w:id="11"/>
      <w:r>
        <w:rPr>
          <w:rStyle w:val="CommentReference"/>
          <w:rFonts w:asciiTheme="minorHAnsi" w:eastAsiaTheme="minorHAnsi" w:hAnsiTheme="minorHAnsi" w:cstheme="minorBidi"/>
          <w:lang w:val="en-NZ"/>
        </w:rPr>
        <w:commentReference w:id="11"/>
      </w:r>
    </w:p>
    <w:p w14:paraId="6D887A87" w14:textId="77777777" w:rsidR="00917418" w:rsidRDefault="00342526" w:rsidP="002C3082">
      <w:pPr>
        <w:pStyle w:val="BodyText"/>
        <w:spacing w:line="288" w:lineRule="auto"/>
        <w:ind w:left="142" w:right="136"/>
        <w:jc w:val="both"/>
      </w:pPr>
      <w:commentRangeStart w:id="12"/>
      <w:commentRangeEnd w:id="12"/>
      <w:r>
        <w:rPr>
          <w:rStyle w:val="CommentReference"/>
          <w:rFonts w:asciiTheme="minorHAnsi" w:eastAsiaTheme="minorHAnsi" w:hAnsiTheme="minorHAnsi" w:cstheme="minorBidi"/>
          <w:lang w:val="en-NZ"/>
        </w:rPr>
        <w:commentReference w:id="12"/>
      </w:r>
    </w:p>
    <w:p w14:paraId="52BD6172" w14:textId="27F70477" w:rsidR="009D0DF6" w:rsidRPr="006E690B" w:rsidRDefault="00917418" w:rsidP="002C3082">
      <w:pPr>
        <w:pStyle w:val="BodyText"/>
        <w:spacing w:line="288" w:lineRule="auto"/>
        <w:ind w:left="142" w:right="136"/>
        <w:jc w:val="both"/>
        <w:rPr>
          <w:u w:val="single"/>
        </w:rPr>
      </w:pPr>
      <w:r>
        <w:t>T</w:t>
      </w:r>
      <w:r w:rsidR="009D0DF6">
        <w:t>he</w:t>
      </w:r>
      <w:r w:rsidR="009D0DF6">
        <w:rPr>
          <w:spacing w:val="-1"/>
        </w:rPr>
        <w:t xml:space="preserve"> </w:t>
      </w:r>
      <w:r w:rsidR="009D0DF6">
        <w:t>landscape</w:t>
      </w:r>
      <w:r w:rsidR="009D0DF6">
        <w:rPr>
          <w:spacing w:val="-1"/>
        </w:rPr>
        <w:t xml:space="preserve"> </w:t>
      </w:r>
      <w:r w:rsidR="009D0DF6">
        <w:t xml:space="preserve">attributes and values identified, relate to the </w:t>
      </w:r>
      <w:r w:rsidR="00D63A9E">
        <w:t>PA</w:t>
      </w:r>
      <w:r w:rsidR="009D0DF6">
        <w:t xml:space="preserve"> as a whole and should not be taken as prescribing the attributes and values of specific sites</w:t>
      </w:r>
      <w:r w:rsidR="00064497">
        <w:t xml:space="preserve"> </w:t>
      </w:r>
      <w:commentRangeStart w:id="13"/>
      <w:r w:rsidR="00064497" w:rsidRPr="00902FC7">
        <w:rPr>
          <w:u w:val="single"/>
        </w:rPr>
        <w:t>within the PA</w:t>
      </w:r>
      <w:commentRangeEnd w:id="13"/>
      <w:r w:rsidR="00064497" w:rsidRPr="00902FC7">
        <w:rPr>
          <w:rStyle w:val="CommentReference"/>
          <w:rFonts w:asciiTheme="minorHAnsi" w:eastAsiaTheme="minorHAnsi" w:hAnsiTheme="minorHAnsi" w:cstheme="minorBidi"/>
          <w:u w:val="single"/>
          <w:lang w:val="en-NZ"/>
        </w:rPr>
        <w:commentReference w:id="13"/>
      </w:r>
      <w:r w:rsidR="009D0DF6" w:rsidRPr="00902FC7">
        <w:rPr>
          <w:u w:val="single"/>
        </w:rPr>
        <w:t>.</w:t>
      </w:r>
      <w:r w:rsidR="006E690B">
        <w:t xml:space="preserve"> </w:t>
      </w:r>
    </w:p>
    <w:p w14:paraId="46503FA9" w14:textId="77777777" w:rsidR="009D0DF6" w:rsidRDefault="009D0DF6" w:rsidP="009D0DF6">
      <w:pPr>
        <w:pStyle w:val="BodyText"/>
        <w:spacing w:before="8"/>
        <w:rPr>
          <w:sz w:val="17"/>
        </w:rPr>
      </w:pPr>
    </w:p>
    <w:p w14:paraId="1536C50C" w14:textId="77777777" w:rsidR="00A92E28" w:rsidRPr="00A92E28" w:rsidRDefault="00A92E28" w:rsidP="00A92E28">
      <w:pPr>
        <w:pStyle w:val="BodyText"/>
        <w:ind w:left="140"/>
        <w:jc w:val="both"/>
        <w:rPr>
          <w:rFonts w:eastAsia="Times New Roman"/>
          <w:szCs w:val="20"/>
          <w:u w:val="single"/>
          <w:lang w:eastAsia="en-GB"/>
        </w:rPr>
      </w:pPr>
      <w:r w:rsidRPr="00A92E28">
        <w:rPr>
          <w:rFonts w:eastAsia="Times New Roman"/>
          <w:szCs w:val="20"/>
          <w:u w:val="single"/>
          <w:lang w:eastAsia="en-GB"/>
        </w:rPr>
        <w:t xml:space="preserve">The PA Schedules </w:t>
      </w:r>
      <w:proofErr w:type="gramStart"/>
      <w:r w:rsidRPr="00A92E28">
        <w:rPr>
          <w:rFonts w:eastAsia="Times New Roman"/>
          <w:szCs w:val="20"/>
          <w:u w:val="single"/>
          <w:lang w:eastAsia="en-GB"/>
        </w:rPr>
        <w:t>refer</w:t>
      </w:r>
      <w:proofErr w:type="gramEnd"/>
      <w:r w:rsidRPr="00A92E28">
        <w:rPr>
          <w:rFonts w:eastAsia="Times New Roman"/>
          <w:szCs w:val="20"/>
          <w:u w:val="single"/>
          <w:lang w:eastAsia="en-GB"/>
        </w:rPr>
        <w:t xml:space="preserve"> to plant and animal pests. </w:t>
      </w:r>
      <w:commentRangeStart w:id="14"/>
      <w:r w:rsidRPr="00A92E28">
        <w:rPr>
          <w:rFonts w:eastAsia="Times New Roman"/>
          <w:szCs w:val="20"/>
          <w:u w:val="single"/>
          <w:lang w:eastAsia="en-GB"/>
        </w:rPr>
        <w:t xml:space="preserve">Plant and animal pests </w:t>
      </w:r>
      <w:proofErr w:type="gramStart"/>
      <w:r w:rsidRPr="00A92E28">
        <w:rPr>
          <w:rFonts w:eastAsia="Times New Roman"/>
          <w:szCs w:val="20"/>
          <w:u w:val="single"/>
          <w:lang w:eastAsia="en-GB"/>
        </w:rPr>
        <w:t>are  a</w:t>
      </w:r>
      <w:proofErr w:type="gramEnd"/>
      <w:r w:rsidRPr="00A92E28">
        <w:rPr>
          <w:rFonts w:eastAsia="Times New Roman"/>
          <w:szCs w:val="20"/>
          <w:u w:val="single"/>
          <w:lang w:eastAsia="en-GB"/>
        </w:rPr>
        <w:t xml:space="preserve"> negative landscape value. Few, if any of Aotearoa’s ONF/Ls are pristine, with varying levels of modification evident (including pests).  This means that landscape restoration and enhancement (which can include the management of pests) is typically a highly desirable outcome.   The inclusion of pest information is intended as helpful information to guide appropriate future landscape management within the PA.  (For example, where a resource consent or plan change is proposed within the PA, the proposal or provisions may seek to specifically address the management of pests). </w:t>
      </w:r>
      <w:commentRangeEnd w:id="14"/>
      <w:r w:rsidRPr="00A92E28">
        <w:rPr>
          <w:rFonts w:eastAsia="Times New Roman"/>
          <w:szCs w:val="20"/>
          <w:u w:val="single"/>
          <w:lang w:eastAsia="en-GB"/>
        </w:rPr>
        <w:commentReference w:id="14"/>
      </w:r>
    </w:p>
    <w:p w14:paraId="6B750E8C" w14:textId="77777777" w:rsidR="00D9451E" w:rsidRDefault="00D9451E" w:rsidP="009D0DF6">
      <w:pPr>
        <w:pStyle w:val="BodyText"/>
        <w:ind w:left="140"/>
        <w:jc w:val="both"/>
      </w:pPr>
    </w:p>
    <w:p w14:paraId="5E28BD94" w14:textId="77777777" w:rsidR="001B0B15" w:rsidRDefault="001B0B15" w:rsidP="001B0B15">
      <w:pPr>
        <w:pStyle w:val="BodyText"/>
        <w:spacing w:line="288" w:lineRule="auto"/>
        <w:ind w:left="140" w:right="135"/>
        <w:jc w:val="both"/>
        <w:rPr>
          <w:i/>
          <w:iCs/>
          <w:spacing w:val="-2"/>
          <w:u w:val="single"/>
        </w:rPr>
      </w:pPr>
      <w:r w:rsidRPr="00312172">
        <w:rPr>
          <w:u w:val="single"/>
        </w:rPr>
        <w:t>Given the relatively high level landscape scale of the PAs,</w:t>
      </w:r>
      <w:r>
        <w:t xml:space="preserve"> </w:t>
      </w:r>
      <w:r w:rsidRPr="00312172">
        <w:rPr>
          <w:strike/>
        </w:rPr>
        <w:t>A</w:t>
      </w:r>
      <w:bookmarkStart w:id="15" w:name="_Int_nuOiCDIO"/>
      <w:r w:rsidRPr="13F80AF3">
        <w:rPr>
          <w:u w:val="single"/>
        </w:rPr>
        <w:t>a</w:t>
      </w:r>
      <w:bookmarkEnd w:id="15"/>
      <w:r>
        <w:t xml:space="preserve"> finer grained location-specific assessment of landscape</w:t>
      </w:r>
      <w:r>
        <w:rPr>
          <w:spacing w:val="-1"/>
        </w:rPr>
        <w:t xml:space="preserve"> </w:t>
      </w:r>
      <w:r>
        <w:t xml:space="preserve">attributes and values </w:t>
      </w:r>
      <w:commentRangeStart w:id="16"/>
      <w:r w:rsidRPr="00064497">
        <w:rPr>
          <w:strike/>
        </w:rPr>
        <w:t>would</w:t>
      </w:r>
      <w:r w:rsidRPr="00312172">
        <w:t xml:space="preserve"> </w:t>
      </w:r>
      <w:r w:rsidRPr="00064497">
        <w:rPr>
          <w:u w:val="single"/>
        </w:rPr>
        <w:t>will typically</w:t>
      </w:r>
      <w:r>
        <w:t xml:space="preserve"> </w:t>
      </w:r>
      <w:commentRangeEnd w:id="16"/>
      <w:r>
        <w:rPr>
          <w:rStyle w:val="CommentReference"/>
          <w:rFonts w:asciiTheme="minorHAnsi" w:eastAsiaTheme="minorHAnsi" w:hAnsiTheme="minorHAnsi" w:cstheme="minorBidi"/>
          <w:lang w:val="en-NZ"/>
        </w:rPr>
        <w:commentReference w:id="16"/>
      </w:r>
      <w:r>
        <w:t xml:space="preserve">be required for </w:t>
      </w:r>
      <w:commentRangeStart w:id="17"/>
      <w:r w:rsidRPr="00064497">
        <w:rPr>
          <w:u w:val="single"/>
        </w:rPr>
        <w:t>plan development or plan implementation purposes (including</w:t>
      </w:r>
      <w:r>
        <w:t xml:space="preserve"> </w:t>
      </w:r>
      <w:r w:rsidRPr="00064497">
        <w:rPr>
          <w:strike/>
        </w:rPr>
        <w:t>any</w:t>
      </w:r>
      <w:r>
        <w:t xml:space="preserve"> plan change</w:t>
      </w:r>
      <w:r w:rsidRPr="00064497">
        <w:rPr>
          <w:u w:val="single"/>
        </w:rPr>
        <w:t>s</w:t>
      </w:r>
      <w:r>
        <w:t xml:space="preserve"> or resource consent </w:t>
      </w:r>
      <w:r w:rsidRPr="00064497">
        <w:rPr>
          <w:u w:val="single"/>
        </w:rPr>
        <w:t>application</w:t>
      </w:r>
      <w:r>
        <w:rPr>
          <w:u w:val="single"/>
        </w:rPr>
        <w:t>s</w:t>
      </w:r>
      <w:r w:rsidRPr="00DB78DA">
        <w:rPr>
          <w:u w:val="single"/>
        </w:rPr>
        <w:t xml:space="preserve">). The PA Schedules </w:t>
      </w:r>
      <w:proofErr w:type="gramStart"/>
      <w:r w:rsidRPr="00DB78DA">
        <w:rPr>
          <w:u w:val="single"/>
        </w:rPr>
        <w:t>are</w:t>
      </w:r>
      <w:proofErr w:type="gramEnd"/>
      <w:r w:rsidRPr="00DB78DA">
        <w:rPr>
          <w:u w:val="single"/>
        </w:rPr>
        <w:t xml:space="preserve"> not intended to provide a complete record and</w:t>
      </w:r>
      <w:r>
        <w:t xml:space="preserve"> </w:t>
      </w:r>
      <w:proofErr w:type="spellStart"/>
      <w:r w:rsidRPr="00DB78DA">
        <w:rPr>
          <w:strike/>
        </w:rPr>
        <w:t>O</w:t>
      </w:r>
      <w:r w:rsidRPr="00DB78DA">
        <w:rPr>
          <w:u w:val="single"/>
        </w:rPr>
        <w:t>o</w:t>
      </w:r>
      <w:r>
        <w:t>ther</w:t>
      </w:r>
      <w:proofErr w:type="spellEnd"/>
      <w:r>
        <w:rPr>
          <w:spacing w:val="-2"/>
        </w:rPr>
        <w:t xml:space="preserve"> </w:t>
      </w:r>
      <w:commentRangeEnd w:id="17"/>
      <w:r>
        <w:rPr>
          <w:rStyle w:val="CommentReference"/>
          <w:rFonts w:asciiTheme="minorHAnsi" w:eastAsiaTheme="minorHAnsi" w:hAnsiTheme="minorHAnsi" w:cstheme="minorBidi"/>
          <w:lang w:val="en-NZ"/>
        </w:rPr>
        <w:commentReference w:id="17"/>
      </w:r>
      <w:r w:rsidRPr="00312172">
        <w:rPr>
          <w:u w:val="single"/>
        </w:rPr>
        <w:t>location specific</w:t>
      </w:r>
      <w:r>
        <w:t xml:space="preserve"> landscape</w:t>
      </w:r>
      <w:r>
        <w:rPr>
          <w:spacing w:val="-1"/>
        </w:rPr>
        <w:t xml:space="preserve"> </w:t>
      </w:r>
      <w:r>
        <w:t xml:space="preserve">values may be identified through these finer grained assessment </w:t>
      </w:r>
      <w:r>
        <w:rPr>
          <w:spacing w:val="-2"/>
        </w:rPr>
        <w:t>processes</w:t>
      </w:r>
      <w:commentRangeStart w:id="18"/>
      <w:r w:rsidRPr="6C309863">
        <w:rPr>
          <w:i/>
          <w:iCs/>
          <w:spacing w:val="-2"/>
          <w:u w:val="single"/>
        </w:rPr>
        <w:t>.</w:t>
      </w:r>
      <w:commentRangeEnd w:id="18"/>
      <w:r>
        <w:rPr>
          <w:rStyle w:val="CommentReference"/>
          <w:rFonts w:asciiTheme="minorHAnsi" w:eastAsiaTheme="minorHAnsi" w:hAnsiTheme="minorHAnsi" w:cstheme="minorBidi"/>
          <w:lang w:val="en-NZ"/>
        </w:rPr>
        <w:commentReference w:id="18"/>
      </w:r>
    </w:p>
    <w:p w14:paraId="4A31AE49" w14:textId="77777777" w:rsidR="00964818" w:rsidRPr="007009CA" w:rsidRDefault="00964818" w:rsidP="00964818">
      <w:pPr>
        <w:pStyle w:val="Heading2"/>
        <w:spacing w:after="120"/>
        <w:ind w:left="142"/>
        <w:rPr>
          <w:rStyle w:val="normaltextrun"/>
          <w:rFonts w:ascii="Arial" w:hAnsi="Arial"/>
          <w:color w:val="auto"/>
          <w:sz w:val="18"/>
          <w:szCs w:val="18"/>
          <w:u w:val="single"/>
          <w:shd w:val="clear" w:color="auto" w:fill="FFFFFF"/>
        </w:rPr>
      </w:pPr>
      <w:commentRangeStart w:id="19"/>
      <w:r w:rsidRPr="007009CA">
        <w:rPr>
          <w:rStyle w:val="normaltextrun"/>
          <w:rFonts w:ascii="Arial" w:hAnsi="Arial"/>
          <w:color w:val="auto"/>
          <w:sz w:val="18"/>
          <w:szCs w:val="18"/>
          <w:u w:val="single"/>
          <w:shd w:val="clear" w:color="auto" w:fill="FFFFFF"/>
        </w:rPr>
        <w:t xml:space="preserve">Landscape character and visual amenity values are expressed through the ‘three dimensioned’ structure of the PA RCL Schedules (i.e. physical, </w:t>
      </w:r>
      <w:proofErr w:type="gramStart"/>
      <w:r w:rsidRPr="007009CA">
        <w:rPr>
          <w:rStyle w:val="normaltextrun"/>
          <w:rFonts w:ascii="Arial" w:hAnsi="Arial"/>
          <w:color w:val="auto"/>
          <w:sz w:val="18"/>
          <w:szCs w:val="18"/>
          <w:u w:val="single"/>
          <w:shd w:val="clear" w:color="auto" w:fill="FFFFFF"/>
        </w:rPr>
        <w:t>associative</w:t>
      </w:r>
      <w:proofErr w:type="gramEnd"/>
      <w:r w:rsidRPr="007009CA">
        <w:rPr>
          <w:rStyle w:val="normaltextrun"/>
          <w:rFonts w:ascii="Arial" w:hAnsi="Arial"/>
          <w:color w:val="auto"/>
          <w:sz w:val="18"/>
          <w:szCs w:val="18"/>
          <w:u w:val="single"/>
          <w:shd w:val="clear" w:color="auto" w:fill="FFFFFF"/>
        </w:rPr>
        <w:t xml:space="preserve"> and perceptual / sensory). The concept of ‘landscape character’ encompasses all three dimensions of landscape. ‘Visual amenity values’ typically draw from the perceptual dimension, however there is inevitably an overlap with the physical dimension.</w:t>
      </w:r>
    </w:p>
    <w:p w14:paraId="6EF80AC5" w14:textId="77777777" w:rsidR="00964818" w:rsidRPr="007009CA" w:rsidRDefault="00964818" w:rsidP="00964818">
      <w:pPr>
        <w:pStyle w:val="Heading2"/>
        <w:spacing w:after="120"/>
        <w:ind w:left="142"/>
        <w:rPr>
          <w:rStyle w:val="normaltextrun"/>
          <w:rFonts w:ascii="Arial" w:hAnsi="Arial"/>
          <w:color w:val="auto"/>
          <w:sz w:val="18"/>
          <w:szCs w:val="18"/>
          <w:u w:val="single"/>
          <w:shd w:val="clear" w:color="auto" w:fill="FFFFFF"/>
        </w:rPr>
      </w:pPr>
      <w:r w:rsidRPr="007009CA">
        <w:rPr>
          <w:rStyle w:val="normaltextrun"/>
          <w:rFonts w:ascii="Arial" w:hAnsi="Arial"/>
          <w:color w:val="auto"/>
          <w:sz w:val="18"/>
          <w:szCs w:val="18"/>
          <w:u w:val="single"/>
          <w:shd w:val="clear" w:color="auto" w:fill="FFFFFF"/>
        </w:rPr>
        <w:t>With respect to the link between the PA RCL Schedules and PDP Policy 3.3.41, the key public routes and viewpoints are typically identified in the description of the ‘Important land use patterns and features’, with key scenic routes identified under ‘Important recreation attributes and values’ and/or ‘Particularly important views to and from the area’.</w:t>
      </w:r>
    </w:p>
    <w:p w14:paraId="2CF8D354" w14:textId="3CC2291E" w:rsidR="00964818" w:rsidRDefault="00964818" w:rsidP="00964818">
      <w:pPr>
        <w:pStyle w:val="BodyText"/>
        <w:spacing w:line="288" w:lineRule="auto"/>
        <w:ind w:left="140" w:right="135"/>
        <w:jc w:val="both"/>
        <w:rPr>
          <w:i/>
          <w:iCs/>
          <w:spacing w:val="-2"/>
          <w:u w:val="single"/>
        </w:rPr>
      </w:pPr>
      <w:r w:rsidRPr="00902953">
        <w:rPr>
          <w:rStyle w:val="normaltextrun"/>
          <w:u w:val="single"/>
          <w:shd w:val="clear" w:color="auto" w:fill="FFFFFF"/>
        </w:rPr>
        <w:t>The relationship between the PA RCL and the wider Rural Character Landscape context, the Outstanding Natural Features within the Upper Clutha Basin and the Outstanding Natural Landscapes that frame the Upper Clutha Basin are typically addressed in the description of ‘Important landuse patterns and features’, ‘Important shared and recognised attributes and values’, ‘Particularly important views to and from the area’, and ‘Aesthetic qualities and values’</w:t>
      </w:r>
      <w:commentRangeEnd w:id="19"/>
      <w:r>
        <w:rPr>
          <w:rStyle w:val="CommentReference"/>
          <w:rFonts w:asciiTheme="minorHAnsi" w:eastAsiaTheme="minorHAnsi" w:hAnsiTheme="minorHAnsi" w:cstheme="minorBidi"/>
          <w:lang w:val="en-NZ"/>
        </w:rPr>
        <w:commentReference w:id="19"/>
      </w:r>
    </w:p>
    <w:p w14:paraId="273B2C0C" w14:textId="77777777" w:rsidR="00917418" w:rsidRDefault="00917418" w:rsidP="009D0DF6">
      <w:pPr>
        <w:pStyle w:val="BodyText"/>
        <w:spacing w:line="288" w:lineRule="auto"/>
        <w:ind w:left="140" w:right="135"/>
        <w:jc w:val="both"/>
        <w:rPr>
          <w:spacing w:val="-2"/>
        </w:rPr>
      </w:pPr>
    </w:p>
    <w:p w14:paraId="2BB71DC0" w14:textId="77777777" w:rsidR="00190EB6" w:rsidRPr="00917418" w:rsidRDefault="00190EB6" w:rsidP="00190EB6">
      <w:pPr>
        <w:pStyle w:val="BodyText"/>
        <w:spacing w:line="288" w:lineRule="auto"/>
        <w:ind w:left="140" w:right="135"/>
        <w:jc w:val="both"/>
        <w:rPr>
          <w:spacing w:val="-2"/>
          <w:u w:val="single"/>
        </w:rPr>
      </w:pPr>
      <w:commentRangeStart w:id="20"/>
      <w:commentRangeStart w:id="21"/>
      <w:r w:rsidRPr="00917418">
        <w:rPr>
          <w:spacing w:val="-2"/>
          <w:u w:val="single"/>
        </w:rPr>
        <w:lastRenderedPageBreak/>
        <w:t>Landscape Capacity</w:t>
      </w:r>
      <w:commentRangeEnd w:id="20"/>
      <w:r>
        <w:rPr>
          <w:rStyle w:val="CommentReference"/>
          <w:rFonts w:asciiTheme="minorHAnsi" w:eastAsiaTheme="minorHAnsi" w:hAnsiTheme="minorHAnsi" w:cstheme="minorBidi"/>
          <w:lang w:val="en-NZ"/>
        </w:rPr>
        <w:commentReference w:id="20"/>
      </w:r>
      <w:commentRangeEnd w:id="21"/>
      <w:r>
        <w:rPr>
          <w:rStyle w:val="CommentReference"/>
          <w:rFonts w:asciiTheme="minorHAnsi" w:eastAsiaTheme="minorHAnsi" w:hAnsiTheme="minorHAnsi" w:cstheme="minorBidi"/>
          <w:lang w:val="en-NZ"/>
        </w:rPr>
        <w:commentReference w:id="21"/>
      </w:r>
    </w:p>
    <w:p w14:paraId="2AFD0D18" w14:textId="77777777" w:rsidR="00190EB6" w:rsidRPr="005C3F4A" w:rsidRDefault="00190EB6" w:rsidP="00190EB6">
      <w:pPr>
        <w:spacing w:before="100" w:beforeAutospacing="1" w:after="100" w:afterAutospacing="1" w:line="240" w:lineRule="auto"/>
        <w:ind w:left="142"/>
        <w:rPr>
          <w:rFonts w:ascii="Arial" w:eastAsia="Times New Roman" w:hAnsi="Arial" w:cs="Arial"/>
          <w:sz w:val="20"/>
          <w:szCs w:val="20"/>
          <w:lang w:eastAsia="en-NZ"/>
        </w:rPr>
      </w:pPr>
      <w:commentRangeStart w:id="22"/>
      <w:r w:rsidRPr="6C309863">
        <w:rPr>
          <w:rFonts w:ascii="Arial" w:eastAsia="Times New Roman" w:hAnsi="Arial" w:cs="Arial"/>
          <w:sz w:val="18"/>
          <w:szCs w:val="18"/>
          <w:u w:val="single"/>
          <w:lang w:eastAsia="en-NZ"/>
        </w:rPr>
        <w:t xml:space="preserve">The landscape capacity ratings used in the PA Schedules, which are described below, are intended to reflect the capacity of the landscape or feature to accommodate various types or forms of development, without compromising the identified landscape values. The definition of landscape capacity applied in the PA Schedules is set out in 3.1B.5(b). </w:t>
      </w:r>
    </w:p>
    <w:p w14:paraId="48EC09FD" w14:textId="77777777" w:rsidR="00190EB6" w:rsidRPr="005C3F4A" w:rsidRDefault="00190EB6" w:rsidP="00190EB6">
      <w:pPr>
        <w:spacing w:before="100" w:beforeAutospacing="1" w:after="100" w:afterAutospacing="1" w:line="240" w:lineRule="auto"/>
        <w:ind w:left="142"/>
        <w:rPr>
          <w:rFonts w:ascii="Arial" w:eastAsia="Times New Roman" w:hAnsi="Arial" w:cs="Arial"/>
          <w:sz w:val="20"/>
          <w:szCs w:val="20"/>
          <w:lang w:eastAsia="en-NZ"/>
        </w:rPr>
      </w:pPr>
      <w:r w:rsidRPr="6C309863">
        <w:rPr>
          <w:rFonts w:ascii="Arial" w:eastAsia="Times New Roman" w:hAnsi="Arial" w:cs="Arial"/>
          <w:sz w:val="18"/>
          <w:szCs w:val="18"/>
          <w:u w:val="single"/>
          <w:lang w:eastAsia="en-NZ"/>
        </w:rPr>
        <w:t xml:space="preserve">The capacity ratings, and associated descriptions, are based on an assessment of each </w:t>
      </w:r>
      <w:proofErr w:type="gramStart"/>
      <w:r w:rsidRPr="6C309863">
        <w:rPr>
          <w:rFonts w:ascii="Arial" w:eastAsia="Times New Roman" w:hAnsi="Arial" w:cs="Arial"/>
          <w:sz w:val="18"/>
          <w:szCs w:val="18"/>
          <w:u w:val="single"/>
          <w:lang w:eastAsia="en-NZ"/>
        </w:rPr>
        <w:t>PA as a whole, and</w:t>
      </w:r>
      <w:proofErr w:type="gramEnd"/>
      <w:r w:rsidRPr="6C309863">
        <w:rPr>
          <w:rFonts w:ascii="Arial" w:eastAsia="Times New Roman" w:hAnsi="Arial" w:cs="Arial"/>
          <w:sz w:val="18"/>
          <w:szCs w:val="18"/>
          <w:u w:val="single"/>
          <w:lang w:eastAsia="en-NZ"/>
        </w:rPr>
        <w:t xml:space="preserve"> should not be taken as prescribing the capacity of specific sites within a PA.</w:t>
      </w:r>
    </w:p>
    <w:p w14:paraId="22481890" w14:textId="77777777" w:rsidR="00190EB6" w:rsidRPr="005C3F4A" w:rsidRDefault="00190EB6" w:rsidP="00190EB6">
      <w:pPr>
        <w:spacing w:before="100" w:beforeAutospacing="1" w:after="100" w:afterAutospacing="1" w:line="240" w:lineRule="auto"/>
        <w:ind w:left="142"/>
        <w:rPr>
          <w:rFonts w:ascii="Arial" w:eastAsia="Times New Roman" w:hAnsi="Arial" w:cs="Arial"/>
          <w:sz w:val="20"/>
          <w:szCs w:val="20"/>
          <w:lang w:eastAsia="en-NZ"/>
        </w:rPr>
      </w:pPr>
      <w:r w:rsidRPr="6C309863">
        <w:rPr>
          <w:rFonts w:ascii="Arial" w:eastAsia="Times New Roman" w:hAnsi="Arial" w:cs="Arial"/>
          <w:sz w:val="18"/>
          <w:szCs w:val="18"/>
          <w:u w:val="single"/>
          <w:lang w:eastAsia="en-NZ"/>
        </w:rPr>
        <w:t xml:space="preserve">The descriptions in the PA Schedules are relatively ‘high level’ and focus on describing potential outcomes that would likely be appropriate within each PA. These descriptions are not a replacement for any relevant policies, </w:t>
      </w:r>
      <w:proofErr w:type="gramStart"/>
      <w:r w:rsidRPr="6C309863">
        <w:rPr>
          <w:rFonts w:ascii="Arial" w:eastAsia="Times New Roman" w:hAnsi="Arial" w:cs="Arial"/>
          <w:sz w:val="18"/>
          <w:szCs w:val="18"/>
          <w:u w:val="single"/>
          <w:lang w:eastAsia="en-NZ"/>
        </w:rPr>
        <w:t>rules</w:t>
      </w:r>
      <w:proofErr w:type="gramEnd"/>
      <w:r w:rsidRPr="6C309863">
        <w:rPr>
          <w:rFonts w:ascii="Arial" w:eastAsia="Times New Roman" w:hAnsi="Arial" w:cs="Arial"/>
          <w:sz w:val="18"/>
          <w:szCs w:val="18"/>
          <w:u w:val="single"/>
          <w:lang w:eastAsia="en-NZ"/>
        </w:rPr>
        <w:t xml:space="preserve"> or standards in the District Plan, and are intended to provide guidance only. Landscape capacity is not a fixed concept, and it may change over time as development occurs or landscape characteristics change. In addition, across each PA there is likely to be variation in landscape capacity, which will require detailed consideration and assessment through </w:t>
      </w:r>
      <w:proofErr w:type="gramStart"/>
      <w:r w:rsidRPr="6C309863">
        <w:rPr>
          <w:rFonts w:ascii="Arial" w:eastAsia="Times New Roman" w:hAnsi="Arial" w:cs="Arial"/>
          <w:sz w:val="18"/>
          <w:szCs w:val="18"/>
          <w:u w:val="single"/>
          <w:lang w:eastAsia="en-NZ"/>
        </w:rPr>
        <w:t>future plan</w:t>
      </w:r>
      <w:proofErr w:type="gramEnd"/>
      <w:r w:rsidRPr="6C309863">
        <w:rPr>
          <w:rFonts w:ascii="Arial" w:eastAsia="Times New Roman" w:hAnsi="Arial" w:cs="Arial"/>
          <w:sz w:val="18"/>
          <w:szCs w:val="18"/>
          <w:u w:val="single"/>
          <w:lang w:eastAsia="en-NZ"/>
        </w:rPr>
        <w:t xml:space="preserve"> changes or resource consent applications.</w:t>
      </w:r>
    </w:p>
    <w:p w14:paraId="42E30422" w14:textId="77777777" w:rsidR="00190EB6" w:rsidRPr="00190EB6" w:rsidRDefault="00190EB6" w:rsidP="00190EB6">
      <w:pPr>
        <w:pStyle w:val="Tabletextquote"/>
        <w:rPr>
          <w:rFonts w:ascii="Arial" w:hAnsi="Arial" w:cs="Arial"/>
          <w:i w:val="0"/>
          <w:iCs w:val="0"/>
          <w:szCs w:val="18"/>
          <w:u w:val="single"/>
        </w:rPr>
      </w:pPr>
      <w:r w:rsidRPr="00190EB6">
        <w:rPr>
          <w:rFonts w:ascii="Arial" w:hAnsi="Arial" w:cs="Arial"/>
          <w:i w:val="0"/>
          <w:iCs w:val="0"/>
          <w:szCs w:val="18"/>
          <w:u w:val="single"/>
        </w:rPr>
        <w:t>For the purposes of the PA Schedules, landscape capacity is described using the following five terms:</w:t>
      </w:r>
    </w:p>
    <w:p w14:paraId="1A22728E" w14:textId="77777777" w:rsidR="00190EB6" w:rsidRPr="00190EB6" w:rsidRDefault="00190EB6" w:rsidP="00190EB6">
      <w:pPr>
        <w:pStyle w:val="Tabletextquote"/>
        <w:rPr>
          <w:rFonts w:ascii="Arial" w:hAnsi="Arial" w:cs="Arial"/>
          <w:i w:val="0"/>
          <w:iCs w:val="0"/>
          <w:szCs w:val="18"/>
          <w:u w:val="single"/>
        </w:rPr>
      </w:pPr>
      <w:r w:rsidRPr="00190EB6">
        <w:rPr>
          <w:rFonts w:ascii="Arial" w:hAnsi="Arial" w:cs="Arial"/>
          <w:b/>
          <w:bCs/>
          <w:i w:val="0"/>
          <w:iCs w:val="0"/>
          <w:szCs w:val="18"/>
          <w:u w:val="single"/>
        </w:rPr>
        <w:t>Some landscape capacity</w:t>
      </w:r>
      <w:r w:rsidRPr="00190EB6">
        <w:rPr>
          <w:rFonts w:ascii="Arial" w:hAnsi="Arial" w:cs="Arial"/>
          <w:i w:val="0"/>
          <w:iCs w:val="0"/>
          <w:szCs w:val="18"/>
          <w:u w:val="single"/>
        </w:rPr>
        <w:t xml:space="preserve">: typically this corresponds to a situation in which a careful or measured amount of sensitively located and designed development of this type is unlikely to materially compromise the identified landscape values. </w:t>
      </w:r>
    </w:p>
    <w:p w14:paraId="36918222" w14:textId="77777777" w:rsidR="00190EB6" w:rsidRPr="00190EB6" w:rsidRDefault="00190EB6" w:rsidP="00190EB6">
      <w:pPr>
        <w:pStyle w:val="Tabletextquote"/>
        <w:rPr>
          <w:rFonts w:ascii="Arial" w:hAnsi="Arial" w:cs="Arial"/>
          <w:i w:val="0"/>
          <w:iCs w:val="0"/>
          <w:szCs w:val="18"/>
          <w:u w:val="single"/>
        </w:rPr>
      </w:pPr>
      <w:r w:rsidRPr="00190EB6">
        <w:rPr>
          <w:rFonts w:ascii="Arial" w:hAnsi="Arial" w:cs="Arial"/>
          <w:b/>
          <w:bCs/>
          <w:i w:val="0"/>
          <w:iCs w:val="0"/>
          <w:szCs w:val="18"/>
          <w:u w:val="single"/>
        </w:rPr>
        <w:t>Limited landscape capacity</w:t>
      </w:r>
      <w:r w:rsidRPr="00190EB6">
        <w:rPr>
          <w:rFonts w:ascii="Arial" w:hAnsi="Arial" w:cs="Arial"/>
          <w:i w:val="0"/>
          <w:iCs w:val="0"/>
          <w:szCs w:val="18"/>
          <w:u w:val="single"/>
        </w:rPr>
        <w:t xml:space="preserve">: typically this corresponds to a situation in which the landscape is near its capacity to accommodate development of this type without material compromise of its identified landscape values and where only a modest amount of sensitively located and designed development is unlikely to materially compromise the identified landscape values. </w:t>
      </w:r>
    </w:p>
    <w:p w14:paraId="073A364F" w14:textId="77777777" w:rsidR="00190EB6" w:rsidRPr="00190EB6" w:rsidRDefault="00190EB6" w:rsidP="00190EB6">
      <w:pPr>
        <w:pStyle w:val="Tabletextquote"/>
        <w:rPr>
          <w:rFonts w:ascii="Arial" w:hAnsi="Arial" w:cs="Arial"/>
          <w:i w:val="0"/>
          <w:iCs w:val="0"/>
          <w:szCs w:val="18"/>
          <w:u w:val="single"/>
        </w:rPr>
      </w:pPr>
      <w:r w:rsidRPr="00190EB6">
        <w:rPr>
          <w:rFonts w:ascii="Arial" w:hAnsi="Arial" w:cs="Arial"/>
          <w:b/>
          <w:bCs/>
          <w:i w:val="0"/>
          <w:iCs w:val="0"/>
          <w:szCs w:val="18"/>
          <w:u w:val="single"/>
        </w:rPr>
        <w:t>Very limited landscape capacity</w:t>
      </w:r>
      <w:r w:rsidRPr="00190EB6">
        <w:rPr>
          <w:rFonts w:ascii="Arial" w:hAnsi="Arial" w:cs="Arial"/>
          <w:i w:val="0"/>
          <w:iCs w:val="0"/>
          <w:szCs w:val="18"/>
          <w:u w:val="single"/>
        </w:rPr>
        <w:t xml:space="preserve">: typically this corresponds to a situation in which the landscape is very close to its capacity to accommodate development of this type without material compromise of its identified landscape values, and where only a very small amount of sensitively located and designed development is likely to be appropriate. </w:t>
      </w:r>
    </w:p>
    <w:p w14:paraId="5F423403" w14:textId="77777777" w:rsidR="00190EB6" w:rsidRPr="00190EB6" w:rsidRDefault="00190EB6" w:rsidP="00190EB6">
      <w:pPr>
        <w:pStyle w:val="Tabletextquote"/>
        <w:rPr>
          <w:rFonts w:ascii="Arial" w:hAnsi="Arial" w:cs="Arial"/>
          <w:i w:val="0"/>
          <w:iCs w:val="0"/>
          <w:szCs w:val="18"/>
          <w:u w:val="single"/>
        </w:rPr>
      </w:pPr>
      <w:r w:rsidRPr="00190EB6">
        <w:rPr>
          <w:rFonts w:ascii="Arial" w:hAnsi="Arial" w:cs="Arial"/>
          <w:b/>
          <w:bCs/>
          <w:i w:val="0"/>
          <w:iCs w:val="0"/>
          <w:szCs w:val="18"/>
          <w:u w:val="single"/>
        </w:rPr>
        <w:t>Very limited to no landscape capacity</w:t>
      </w:r>
      <w:r w:rsidRPr="00190EB6">
        <w:rPr>
          <w:rFonts w:ascii="Arial" w:hAnsi="Arial" w:cs="Arial"/>
          <w:i w:val="0"/>
          <w:iCs w:val="0"/>
          <w:szCs w:val="18"/>
          <w:u w:val="single"/>
        </w:rPr>
        <w:t xml:space="preserve">: typically this corresponds to a situation in which the landscape is extremely close to its capacity to accommodate development of this type without material compromise of its identified landscape values, and where only an extremely small amount of very sensitively located and designed development is likely to be appropriate.  </w:t>
      </w:r>
    </w:p>
    <w:p w14:paraId="09D24397" w14:textId="77777777" w:rsidR="00190EB6" w:rsidRPr="00190EB6" w:rsidRDefault="00190EB6" w:rsidP="00190EB6">
      <w:pPr>
        <w:pStyle w:val="Tabletextquote"/>
        <w:rPr>
          <w:rFonts w:ascii="Arial" w:hAnsi="Arial" w:cs="Arial"/>
          <w:i w:val="0"/>
          <w:iCs w:val="0"/>
          <w:szCs w:val="18"/>
          <w:u w:val="single"/>
        </w:rPr>
      </w:pPr>
      <w:r w:rsidRPr="00190EB6">
        <w:rPr>
          <w:rFonts w:ascii="Arial" w:hAnsi="Arial" w:cs="Arial"/>
          <w:b/>
          <w:bCs/>
          <w:i w:val="0"/>
          <w:iCs w:val="0"/>
          <w:szCs w:val="18"/>
          <w:u w:val="single"/>
        </w:rPr>
        <w:t>No landscape capacity</w:t>
      </w:r>
      <w:r w:rsidRPr="00190EB6">
        <w:rPr>
          <w:rFonts w:ascii="Arial" w:hAnsi="Arial" w:cs="Arial"/>
          <w:i w:val="0"/>
          <w:iCs w:val="0"/>
          <w:szCs w:val="18"/>
          <w:u w:val="single"/>
        </w:rPr>
        <w:t xml:space="preserve">: typically this corresponds to a situation where development of this type is likely to materially compromise the identified landscape values.  </w:t>
      </w:r>
    </w:p>
    <w:p w14:paraId="6277ABEE" w14:textId="77777777" w:rsidR="00190EB6" w:rsidRPr="00190EB6" w:rsidRDefault="00190EB6" w:rsidP="00190EB6">
      <w:pPr>
        <w:pStyle w:val="Tabletextquote"/>
        <w:rPr>
          <w:rFonts w:ascii="Arial" w:hAnsi="Arial" w:cs="Arial"/>
          <w:i w:val="0"/>
          <w:iCs w:val="0"/>
          <w:szCs w:val="18"/>
          <w:u w:val="single"/>
        </w:rPr>
      </w:pPr>
      <w:r w:rsidRPr="00190EB6">
        <w:rPr>
          <w:rFonts w:ascii="Arial" w:hAnsi="Arial" w:cs="Arial"/>
          <w:i w:val="0"/>
          <w:iCs w:val="0"/>
          <w:szCs w:val="18"/>
          <w:u w:val="single"/>
        </w:rPr>
        <w:t xml:space="preserve">It is intended that the use of this five-tier landscape capacity terminology, along with a description of the characteristics that are likely to frame development that is appropriate (from a landscape perspective), and the description of the landscape attributes and values of the PA will assist in providing high level guidance with respect to the scale, </w:t>
      </w:r>
      <w:proofErr w:type="gramStart"/>
      <w:r w:rsidRPr="00190EB6">
        <w:rPr>
          <w:rFonts w:ascii="Arial" w:hAnsi="Arial" w:cs="Arial"/>
          <w:i w:val="0"/>
          <w:iCs w:val="0"/>
          <w:szCs w:val="18"/>
          <w:u w:val="single"/>
        </w:rPr>
        <w:t>location</w:t>
      </w:r>
      <w:proofErr w:type="gramEnd"/>
      <w:r w:rsidRPr="00190EB6">
        <w:rPr>
          <w:rFonts w:ascii="Arial" w:hAnsi="Arial" w:cs="Arial"/>
          <w:i w:val="0"/>
          <w:iCs w:val="0"/>
          <w:szCs w:val="18"/>
          <w:u w:val="single"/>
        </w:rPr>
        <w:t xml:space="preserve"> and characteristics of each </w:t>
      </w:r>
      <w:proofErr w:type="spellStart"/>
      <w:r w:rsidRPr="00190EB6">
        <w:rPr>
          <w:rFonts w:ascii="Arial" w:hAnsi="Arial" w:cs="Arial"/>
          <w:i w:val="0"/>
          <w:iCs w:val="0"/>
          <w:szCs w:val="18"/>
          <w:u w:val="single"/>
        </w:rPr>
        <w:t>landuse</w:t>
      </w:r>
      <w:proofErr w:type="spellEnd"/>
      <w:r w:rsidRPr="00190EB6">
        <w:rPr>
          <w:rFonts w:ascii="Arial" w:hAnsi="Arial" w:cs="Arial"/>
          <w:i w:val="0"/>
          <w:iCs w:val="0"/>
          <w:szCs w:val="18"/>
          <w:u w:val="single"/>
        </w:rPr>
        <w:t xml:space="preserve"> type that will protect landscape values in each PA ONF/L. </w:t>
      </w:r>
      <w:commentRangeEnd w:id="22"/>
      <w:r w:rsidRPr="00190EB6">
        <w:rPr>
          <w:rStyle w:val="CommentReference"/>
          <w:rFonts w:ascii="Arial" w:eastAsiaTheme="minorHAnsi" w:hAnsi="Arial" w:cs="Arial"/>
          <w:i w:val="0"/>
          <w:iCs w:val="0"/>
          <w:sz w:val="18"/>
          <w:szCs w:val="18"/>
          <w:lang w:eastAsia="en-US"/>
        </w:rPr>
        <w:commentReference w:id="22"/>
      </w:r>
    </w:p>
    <w:p w14:paraId="75E1FD90" w14:textId="07CE8C44" w:rsidR="001E2842" w:rsidRDefault="001E2842" w:rsidP="001E2842">
      <w:pPr>
        <w:pStyle w:val="BodyText"/>
        <w:spacing w:line="288" w:lineRule="auto"/>
        <w:ind w:left="140" w:right="135"/>
        <w:jc w:val="both"/>
      </w:pPr>
    </w:p>
    <w:p w14:paraId="2AB859F3" w14:textId="6618F445" w:rsidR="009D0DF6" w:rsidRPr="0090517B" w:rsidRDefault="009D0DF6" w:rsidP="009D0DF6">
      <w:pPr>
        <w:pStyle w:val="BodyText"/>
        <w:spacing w:line="288" w:lineRule="auto"/>
        <w:ind w:left="140" w:right="134"/>
        <w:jc w:val="both"/>
        <w:rPr>
          <w:strike/>
          <w:spacing w:val="-2"/>
        </w:rPr>
      </w:pPr>
      <w:bookmarkStart w:id="23" w:name="_Hlk129941261"/>
      <w:bookmarkEnd w:id="0"/>
      <w:r w:rsidRPr="0090517B">
        <w:rPr>
          <w:strike/>
        </w:rPr>
        <w:t>The capacity descriptions are based on the scale of the priority area and should not be taken as prescribing the capacity</w:t>
      </w:r>
      <w:r w:rsidRPr="0090517B">
        <w:rPr>
          <w:strike/>
          <w:spacing w:val="-5"/>
        </w:rPr>
        <w:t xml:space="preserve"> </w:t>
      </w:r>
      <w:r w:rsidRPr="0090517B">
        <w:rPr>
          <w:strike/>
        </w:rPr>
        <w:t>of</w:t>
      </w:r>
      <w:r w:rsidRPr="0090517B">
        <w:rPr>
          <w:strike/>
          <w:spacing w:val="-8"/>
        </w:rPr>
        <w:t xml:space="preserve"> </w:t>
      </w:r>
      <w:r w:rsidRPr="0090517B">
        <w:rPr>
          <w:strike/>
        </w:rPr>
        <w:t>specific</w:t>
      </w:r>
      <w:r w:rsidRPr="0090517B">
        <w:rPr>
          <w:strike/>
          <w:spacing w:val="-7"/>
        </w:rPr>
        <w:t xml:space="preserve"> </w:t>
      </w:r>
      <w:r w:rsidRPr="0090517B">
        <w:rPr>
          <w:strike/>
        </w:rPr>
        <w:t>sites;</w:t>
      </w:r>
      <w:r w:rsidRPr="0090517B">
        <w:rPr>
          <w:strike/>
          <w:spacing w:val="-2"/>
        </w:rPr>
        <w:t xml:space="preserve"> </w:t>
      </w:r>
      <w:r w:rsidRPr="0090517B">
        <w:rPr>
          <w:strike/>
        </w:rPr>
        <w:t>landscape</w:t>
      </w:r>
      <w:r w:rsidRPr="0090517B">
        <w:rPr>
          <w:strike/>
          <w:spacing w:val="-4"/>
        </w:rPr>
        <w:t xml:space="preserve"> </w:t>
      </w:r>
      <w:r w:rsidRPr="0090517B">
        <w:rPr>
          <w:strike/>
        </w:rPr>
        <w:t>capacity</w:t>
      </w:r>
      <w:r w:rsidRPr="0090517B">
        <w:rPr>
          <w:strike/>
          <w:spacing w:val="-7"/>
        </w:rPr>
        <w:t xml:space="preserve"> </w:t>
      </w:r>
      <w:r w:rsidRPr="0090517B">
        <w:rPr>
          <w:strike/>
        </w:rPr>
        <w:t>may</w:t>
      </w:r>
      <w:r w:rsidRPr="0090517B">
        <w:rPr>
          <w:strike/>
          <w:spacing w:val="-5"/>
        </w:rPr>
        <w:t xml:space="preserve"> </w:t>
      </w:r>
      <w:r w:rsidRPr="0090517B">
        <w:rPr>
          <w:strike/>
        </w:rPr>
        <w:t>change</w:t>
      </w:r>
      <w:r w:rsidRPr="0090517B">
        <w:rPr>
          <w:strike/>
          <w:spacing w:val="-8"/>
        </w:rPr>
        <w:t xml:space="preserve"> </w:t>
      </w:r>
      <w:r w:rsidRPr="0090517B">
        <w:rPr>
          <w:strike/>
        </w:rPr>
        <w:t>over</w:t>
      </w:r>
      <w:r w:rsidRPr="0090517B">
        <w:rPr>
          <w:strike/>
          <w:spacing w:val="-6"/>
        </w:rPr>
        <w:t xml:space="preserve"> </w:t>
      </w:r>
      <w:r w:rsidRPr="0090517B">
        <w:rPr>
          <w:strike/>
        </w:rPr>
        <w:t>time;</w:t>
      </w:r>
      <w:r w:rsidRPr="0090517B">
        <w:rPr>
          <w:strike/>
          <w:spacing w:val="-6"/>
        </w:rPr>
        <w:t xml:space="preserve"> </w:t>
      </w:r>
      <w:r w:rsidRPr="0090517B">
        <w:rPr>
          <w:strike/>
        </w:rPr>
        <w:t>and</w:t>
      </w:r>
      <w:r w:rsidRPr="0090517B">
        <w:rPr>
          <w:strike/>
          <w:spacing w:val="-5"/>
        </w:rPr>
        <w:t xml:space="preserve"> </w:t>
      </w:r>
      <w:r w:rsidRPr="0090517B">
        <w:rPr>
          <w:strike/>
        </w:rPr>
        <w:t>across</w:t>
      </w:r>
      <w:r w:rsidRPr="0090517B">
        <w:rPr>
          <w:strike/>
          <w:spacing w:val="-5"/>
        </w:rPr>
        <w:t xml:space="preserve"> </w:t>
      </w:r>
      <w:r w:rsidRPr="0090517B">
        <w:rPr>
          <w:strike/>
        </w:rPr>
        <w:t>each</w:t>
      </w:r>
      <w:r w:rsidRPr="0090517B">
        <w:rPr>
          <w:strike/>
          <w:spacing w:val="-5"/>
        </w:rPr>
        <w:t xml:space="preserve"> </w:t>
      </w:r>
      <w:r w:rsidRPr="0090517B">
        <w:rPr>
          <w:strike/>
        </w:rPr>
        <w:t>priority</w:t>
      </w:r>
      <w:r w:rsidRPr="0090517B">
        <w:rPr>
          <w:strike/>
          <w:spacing w:val="-5"/>
        </w:rPr>
        <w:t xml:space="preserve"> </w:t>
      </w:r>
      <w:r w:rsidRPr="0090517B">
        <w:rPr>
          <w:strike/>
        </w:rPr>
        <w:t>area</w:t>
      </w:r>
      <w:r w:rsidRPr="0090517B">
        <w:rPr>
          <w:strike/>
          <w:spacing w:val="-5"/>
        </w:rPr>
        <w:t xml:space="preserve"> </w:t>
      </w:r>
      <w:r w:rsidRPr="0090517B">
        <w:rPr>
          <w:strike/>
        </w:rPr>
        <w:t>there</w:t>
      </w:r>
      <w:r w:rsidRPr="0090517B">
        <w:rPr>
          <w:strike/>
          <w:spacing w:val="-8"/>
        </w:rPr>
        <w:t xml:space="preserve"> </w:t>
      </w:r>
      <w:r w:rsidRPr="0090517B">
        <w:rPr>
          <w:strike/>
        </w:rPr>
        <w:t>is</w:t>
      </w:r>
      <w:r w:rsidRPr="0090517B">
        <w:rPr>
          <w:strike/>
          <w:spacing w:val="-5"/>
        </w:rPr>
        <w:t xml:space="preserve"> </w:t>
      </w:r>
      <w:r w:rsidRPr="0090517B">
        <w:rPr>
          <w:strike/>
        </w:rPr>
        <w:t>likely</w:t>
      </w:r>
      <w:r w:rsidRPr="0090517B">
        <w:rPr>
          <w:strike/>
          <w:spacing w:val="-5"/>
        </w:rPr>
        <w:t xml:space="preserve"> </w:t>
      </w:r>
      <w:r w:rsidRPr="0090517B">
        <w:rPr>
          <w:strike/>
        </w:rPr>
        <w:t>to be variations in</w:t>
      </w:r>
      <w:r w:rsidRPr="0090517B">
        <w:rPr>
          <w:strike/>
          <w:spacing w:val="-1"/>
        </w:rPr>
        <w:t xml:space="preserve"> </w:t>
      </w:r>
      <w:r w:rsidRPr="0090517B">
        <w:rPr>
          <w:strike/>
        </w:rPr>
        <w:t>landscape</w:t>
      </w:r>
      <w:r w:rsidRPr="0090517B">
        <w:rPr>
          <w:strike/>
          <w:spacing w:val="-4"/>
        </w:rPr>
        <w:t xml:space="preserve"> </w:t>
      </w:r>
      <w:r w:rsidRPr="0090517B">
        <w:rPr>
          <w:strike/>
        </w:rPr>
        <w:t xml:space="preserve">capacity, which will require detailed consideration and assessment through consent </w:t>
      </w:r>
      <w:r w:rsidRPr="0090517B">
        <w:rPr>
          <w:strike/>
          <w:spacing w:val="-2"/>
        </w:rPr>
        <w:t>applications.</w:t>
      </w:r>
    </w:p>
    <w:p w14:paraId="1D1FE9B0" w14:textId="77777777" w:rsidR="00917418" w:rsidRDefault="00917418" w:rsidP="009D0DF6">
      <w:pPr>
        <w:pStyle w:val="BodyText"/>
        <w:spacing w:line="288" w:lineRule="auto"/>
        <w:ind w:left="140" w:right="134"/>
        <w:jc w:val="both"/>
        <w:rPr>
          <w:spacing w:val="-2"/>
        </w:rPr>
      </w:pPr>
    </w:p>
    <w:p w14:paraId="38E305C2" w14:textId="7383A19E" w:rsidR="004908A7" w:rsidRPr="00A13F5C" w:rsidRDefault="004908A7" w:rsidP="004908A7">
      <w:pPr>
        <w:pStyle w:val="NoNumCrt"/>
        <w:ind w:left="142"/>
        <w:rPr>
          <w:rFonts w:ascii="Arial" w:eastAsia="Arial" w:hAnsi="Arial"/>
          <w:b/>
          <w:bCs/>
          <w:sz w:val="18"/>
          <w:szCs w:val="18"/>
          <w:u w:val="single"/>
          <w:lang w:val="en-US" w:eastAsia="en-US"/>
        </w:rPr>
      </w:pPr>
      <w:commentRangeStart w:id="24"/>
      <w:r w:rsidRPr="00A13F5C">
        <w:rPr>
          <w:rFonts w:ascii="Arial" w:eastAsia="Arial" w:hAnsi="Arial"/>
          <w:b/>
          <w:bCs/>
          <w:sz w:val="18"/>
          <w:szCs w:val="18"/>
          <w:u w:val="single"/>
          <w:lang w:val="en-US" w:eastAsia="en-US"/>
        </w:rPr>
        <w:t xml:space="preserve">Activities </w:t>
      </w:r>
      <w:r w:rsidRPr="004908A7">
        <w:rPr>
          <w:rFonts w:ascii="Arial" w:eastAsia="Arial" w:hAnsi="Arial"/>
          <w:b/>
          <w:bCs/>
          <w:sz w:val="18"/>
          <w:szCs w:val="18"/>
          <w:u w:val="single"/>
          <w:lang w:val="en-US" w:eastAsia="en-US"/>
        </w:rPr>
        <w:t>listed in Policy 3.3.</w:t>
      </w:r>
      <w:r w:rsidRPr="004908A7">
        <w:rPr>
          <w:rFonts w:ascii="Arial" w:eastAsia="Arial" w:hAnsi="Arial"/>
          <w:b/>
          <w:bCs/>
          <w:sz w:val="18"/>
          <w:szCs w:val="18"/>
          <w:u w:val="single"/>
          <w:lang w:val="en-US" w:eastAsia="en-US"/>
        </w:rPr>
        <w:t>41</w:t>
      </w:r>
    </w:p>
    <w:p w14:paraId="7860AB68" w14:textId="77777777" w:rsidR="004908A7" w:rsidRPr="00A13F5C" w:rsidRDefault="004908A7" w:rsidP="004908A7">
      <w:pPr>
        <w:pStyle w:val="NoNumCrt"/>
        <w:ind w:left="142"/>
        <w:rPr>
          <w:rFonts w:ascii="Arial" w:eastAsia="Arial" w:hAnsi="Arial"/>
          <w:sz w:val="18"/>
          <w:szCs w:val="18"/>
          <w:u w:val="single"/>
          <w:lang w:val="en-US" w:eastAsia="en-US"/>
        </w:rPr>
      </w:pPr>
    </w:p>
    <w:p w14:paraId="2F9C9D02" w14:textId="77777777" w:rsidR="004908A7" w:rsidRPr="00A13F5C" w:rsidRDefault="004908A7" w:rsidP="004908A7">
      <w:pPr>
        <w:pStyle w:val="NoNumCrt"/>
        <w:ind w:left="142"/>
        <w:rPr>
          <w:rFonts w:ascii="Arial" w:eastAsia="Arial" w:hAnsi="Arial"/>
          <w:sz w:val="18"/>
          <w:szCs w:val="18"/>
          <w:u w:val="single"/>
          <w:lang w:val="en-US" w:eastAsia="en-US"/>
        </w:rPr>
      </w:pPr>
      <w:r w:rsidRPr="00A13F5C">
        <w:rPr>
          <w:rFonts w:ascii="Arial" w:eastAsia="Arial" w:hAnsi="Arial"/>
          <w:sz w:val="18"/>
          <w:szCs w:val="18"/>
          <w:u w:val="single"/>
          <w:lang w:val="en-US" w:eastAsia="en-US"/>
        </w:rPr>
        <w:t>Activities listed have the same meaning as their defined term in Chapter 2. Where an activity is not defined by Chapter 2, the following meanings apply:</w:t>
      </w:r>
    </w:p>
    <w:p w14:paraId="264022AE" w14:textId="77777777" w:rsidR="004908A7" w:rsidRDefault="004908A7" w:rsidP="004908A7">
      <w:pPr>
        <w:pStyle w:val="BodyText"/>
        <w:numPr>
          <w:ilvl w:val="0"/>
          <w:numId w:val="2"/>
        </w:numPr>
        <w:spacing w:line="288" w:lineRule="auto"/>
        <w:ind w:left="567" w:right="134"/>
        <w:rPr>
          <w:u w:val="single"/>
          <w:lang w:val="en-NZ"/>
        </w:rPr>
      </w:pPr>
      <w:r w:rsidRPr="00A13F5C">
        <w:rPr>
          <w:spacing w:val="-2"/>
          <w:u w:val="single"/>
          <w:lang w:val="en-NZ"/>
        </w:rPr>
        <w:t>Tourism</w:t>
      </w:r>
      <w:r w:rsidRPr="00A13F5C">
        <w:rPr>
          <w:u w:val="single"/>
          <w:lang w:val="en-NZ"/>
        </w:rPr>
        <w:t xml:space="preserve"> related activities: has the same meaning as ‘Resort’ in Chapter 2.</w:t>
      </w:r>
    </w:p>
    <w:p w14:paraId="057F3598" w14:textId="77777777" w:rsidR="004908A7" w:rsidRPr="008D59F0" w:rsidRDefault="004908A7" w:rsidP="004908A7">
      <w:pPr>
        <w:pStyle w:val="BodyText"/>
        <w:numPr>
          <w:ilvl w:val="0"/>
          <w:numId w:val="2"/>
        </w:numPr>
        <w:spacing w:line="288" w:lineRule="auto"/>
        <w:ind w:left="567" w:right="134"/>
        <w:rPr>
          <w:u w:val="single"/>
          <w:lang w:val="en-NZ"/>
        </w:rPr>
      </w:pPr>
      <w:r w:rsidRPr="008D59F0">
        <w:rPr>
          <w:u w:val="single"/>
          <w:lang w:val="en-NZ"/>
        </w:rPr>
        <w:t xml:space="preserve">Urban expansions </w:t>
      </w:r>
      <w:proofErr w:type="gramStart"/>
      <w:r w:rsidRPr="008D59F0">
        <w:rPr>
          <w:u w:val="single"/>
          <w:lang w:val="en-NZ"/>
        </w:rPr>
        <w:t>means</w:t>
      </w:r>
      <w:proofErr w:type="gramEnd"/>
      <w:r w:rsidRPr="008D59F0">
        <w:rPr>
          <w:u w:val="single"/>
          <w:lang w:val="en-NZ"/>
        </w:rPr>
        <w:t xml:space="preserve">: </w:t>
      </w:r>
    </w:p>
    <w:p w14:paraId="7C37CD86" w14:textId="77777777" w:rsidR="004908A7" w:rsidRPr="008D59F0" w:rsidRDefault="004908A7" w:rsidP="004908A7">
      <w:pPr>
        <w:pStyle w:val="BodyText"/>
        <w:numPr>
          <w:ilvl w:val="0"/>
          <w:numId w:val="3"/>
        </w:numPr>
        <w:spacing w:line="288" w:lineRule="auto"/>
        <w:ind w:left="993" w:right="134"/>
        <w:rPr>
          <w:u w:val="single"/>
          <w:lang w:val="en-NZ"/>
        </w:rPr>
      </w:pPr>
      <w:r w:rsidRPr="008D59F0">
        <w:rPr>
          <w:u w:val="single"/>
          <w:lang w:val="en-NZ"/>
        </w:rPr>
        <w:t>a change from a rural activity to urban development; or</w:t>
      </w:r>
    </w:p>
    <w:p w14:paraId="03D48E8F" w14:textId="77777777" w:rsidR="004908A7" w:rsidRPr="008D59F0" w:rsidRDefault="004908A7" w:rsidP="004908A7">
      <w:pPr>
        <w:pStyle w:val="BodyText"/>
        <w:numPr>
          <w:ilvl w:val="0"/>
          <w:numId w:val="3"/>
        </w:numPr>
        <w:spacing w:line="288" w:lineRule="auto"/>
        <w:ind w:left="993" w:right="134"/>
        <w:rPr>
          <w:u w:val="single"/>
          <w:lang w:val="en-NZ"/>
        </w:rPr>
      </w:pPr>
      <w:r w:rsidRPr="008D59F0">
        <w:rPr>
          <w:u w:val="single"/>
          <w:lang w:val="en-NZ"/>
        </w:rPr>
        <w:t>a change (including any proposed change) in zoning to an urban zone, including any change to the urban growth boundary or any other zone changes (or proposed changes) that would provide for urban development.</w:t>
      </w:r>
    </w:p>
    <w:p w14:paraId="0C6DC79D" w14:textId="77777777" w:rsidR="004908A7" w:rsidRPr="00A13F5C" w:rsidRDefault="004908A7" w:rsidP="004908A7">
      <w:pPr>
        <w:pStyle w:val="BodyText"/>
        <w:numPr>
          <w:ilvl w:val="0"/>
          <w:numId w:val="2"/>
        </w:numPr>
        <w:spacing w:line="288" w:lineRule="auto"/>
        <w:ind w:left="567" w:right="134"/>
        <w:rPr>
          <w:u w:val="single"/>
          <w:lang w:val="en-NZ"/>
        </w:rPr>
      </w:pPr>
      <w:r w:rsidRPr="005D4233">
        <w:rPr>
          <w:u w:val="single"/>
          <w:lang w:val="en-NZ"/>
        </w:rPr>
        <w:t>Intensive agriculture: has the same meaning as ‘Factory Farming’ in Chapter 2.</w:t>
      </w:r>
    </w:p>
    <w:p w14:paraId="6A8F8655" w14:textId="77777777" w:rsidR="004908A7" w:rsidRPr="00A13F5C" w:rsidRDefault="004908A7" w:rsidP="004908A7">
      <w:pPr>
        <w:pStyle w:val="BodyText"/>
        <w:numPr>
          <w:ilvl w:val="0"/>
          <w:numId w:val="2"/>
        </w:numPr>
        <w:spacing w:line="288" w:lineRule="auto"/>
        <w:ind w:left="567" w:right="134"/>
        <w:rPr>
          <w:u w:val="single"/>
        </w:rPr>
      </w:pPr>
      <w:bookmarkStart w:id="25" w:name="_Hlk142640002"/>
      <w:r w:rsidRPr="00A13F5C">
        <w:rPr>
          <w:u w:val="single"/>
          <w:lang w:val="en-NZ"/>
        </w:rPr>
        <w:t>Mineral extraction: has the same meaning as ‘</w:t>
      </w:r>
      <w:r>
        <w:rPr>
          <w:u w:val="single"/>
          <w:lang w:val="en-NZ"/>
        </w:rPr>
        <w:t>Mining Activity</w:t>
      </w:r>
      <w:r w:rsidRPr="00A13F5C">
        <w:rPr>
          <w:u w:val="single"/>
          <w:lang w:val="en-NZ"/>
        </w:rPr>
        <w:t xml:space="preserve"> in Chapter 2.</w:t>
      </w:r>
      <w:r>
        <w:rPr>
          <w:u w:val="single"/>
          <w:lang w:val="en-NZ"/>
        </w:rPr>
        <w:t xml:space="preserve"> </w:t>
      </w:r>
    </w:p>
    <w:p w14:paraId="1F2162D7" w14:textId="77777777" w:rsidR="004908A7" w:rsidRPr="002175A0" w:rsidRDefault="004908A7" w:rsidP="004908A7">
      <w:pPr>
        <w:pStyle w:val="BodyText"/>
        <w:numPr>
          <w:ilvl w:val="0"/>
          <w:numId w:val="2"/>
        </w:numPr>
        <w:spacing w:line="288" w:lineRule="auto"/>
        <w:ind w:left="567" w:right="134"/>
        <w:rPr>
          <w:u w:val="single"/>
        </w:rPr>
      </w:pPr>
      <w:r w:rsidRPr="002175A0">
        <w:rPr>
          <w:u w:val="single"/>
        </w:rPr>
        <w:lastRenderedPageBreak/>
        <w:t xml:space="preserve">Farm scale quarries: means mining of aggregate for farming activities on the same site. </w:t>
      </w:r>
    </w:p>
    <w:p w14:paraId="5ED9A486" w14:textId="77777777" w:rsidR="004908A7" w:rsidRDefault="004908A7" w:rsidP="004908A7">
      <w:pPr>
        <w:pStyle w:val="BodyText"/>
        <w:numPr>
          <w:ilvl w:val="0"/>
          <w:numId w:val="2"/>
        </w:numPr>
        <w:spacing w:line="288" w:lineRule="auto"/>
        <w:ind w:left="567" w:right="134"/>
        <w:rPr>
          <w:spacing w:val="-2"/>
          <w:u w:val="single"/>
        </w:rPr>
      </w:pPr>
      <w:r w:rsidRPr="00A13F5C">
        <w:rPr>
          <w:spacing w:val="-2"/>
          <w:u w:val="single"/>
        </w:rPr>
        <w:t>Renewable energy generation: has the same meaning as Renewable Electricity Generation and Renewable Electricity Generation Activities in Chapter 2.</w:t>
      </w:r>
    </w:p>
    <w:p w14:paraId="5E89A163" w14:textId="77777777" w:rsidR="004908A7" w:rsidRDefault="004908A7" w:rsidP="004908A7">
      <w:pPr>
        <w:pStyle w:val="BodyText"/>
        <w:numPr>
          <w:ilvl w:val="0"/>
          <w:numId w:val="2"/>
        </w:numPr>
        <w:spacing w:line="288" w:lineRule="auto"/>
        <w:ind w:left="567" w:right="134"/>
        <w:rPr>
          <w:spacing w:val="-2"/>
          <w:u w:val="single"/>
        </w:rPr>
      </w:pPr>
      <w:r w:rsidRPr="002175A0">
        <w:rPr>
          <w:spacing w:val="-2"/>
          <w:u w:val="single"/>
        </w:rPr>
        <w:t>Forestry: has the same meaning as Forestry Activity in Chapter 2.</w:t>
      </w:r>
    </w:p>
    <w:p w14:paraId="08B5A342" w14:textId="77777777" w:rsidR="004908A7" w:rsidRPr="00A13F5C" w:rsidRDefault="004908A7" w:rsidP="004908A7">
      <w:pPr>
        <w:pStyle w:val="BodyText"/>
        <w:numPr>
          <w:ilvl w:val="0"/>
          <w:numId w:val="2"/>
        </w:numPr>
        <w:spacing w:line="288" w:lineRule="auto"/>
        <w:ind w:left="567" w:right="134"/>
        <w:rPr>
          <w:spacing w:val="-2"/>
          <w:u w:val="single"/>
        </w:rPr>
      </w:pPr>
      <w:r w:rsidRPr="002175A0">
        <w:rPr>
          <w:spacing w:val="-2"/>
          <w:u w:val="single"/>
        </w:rPr>
        <w:t>Rural living: has the same meaning as rural living in Chapter 3 section 3.5B.5.</w:t>
      </w:r>
      <w:commentRangeEnd w:id="24"/>
      <w:r w:rsidR="00DC44AB">
        <w:rPr>
          <w:rStyle w:val="CommentReference"/>
          <w:rFonts w:asciiTheme="minorHAnsi" w:eastAsiaTheme="minorHAnsi" w:hAnsiTheme="minorHAnsi" w:cstheme="minorBidi"/>
          <w:lang w:val="en-NZ"/>
        </w:rPr>
        <w:commentReference w:id="24"/>
      </w:r>
    </w:p>
    <w:bookmarkEnd w:id="25"/>
    <w:p w14:paraId="665FEF34" w14:textId="2AC1C2A0" w:rsidR="00D9451E" w:rsidRDefault="00D9451E" w:rsidP="009D0DF6">
      <w:pPr>
        <w:pStyle w:val="BodyText"/>
        <w:spacing w:line="288" w:lineRule="auto"/>
        <w:ind w:left="140" w:right="134"/>
        <w:jc w:val="both"/>
        <w:rPr>
          <w:spacing w:val="-2"/>
        </w:rPr>
      </w:pPr>
    </w:p>
    <w:p w14:paraId="66542BF2" w14:textId="77777777" w:rsidR="00D9451E" w:rsidRDefault="00D9451E" w:rsidP="009D0DF6">
      <w:pPr>
        <w:pStyle w:val="BodyText"/>
        <w:spacing w:line="288" w:lineRule="auto"/>
        <w:ind w:left="140" w:right="134"/>
        <w:jc w:val="both"/>
      </w:pPr>
    </w:p>
    <w:bookmarkEnd w:id="23"/>
    <w:p w14:paraId="7D5F9298" w14:textId="77777777" w:rsidR="009D0DF6" w:rsidRDefault="009D0DF6" w:rsidP="009D0DF6">
      <w:pPr>
        <w:pStyle w:val="BodyText"/>
        <w:rPr>
          <w:sz w:val="20"/>
        </w:rPr>
      </w:pPr>
    </w:p>
    <w:p w14:paraId="30A98EE1" w14:textId="77777777" w:rsidR="005A5C76" w:rsidRPr="004C001D" w:rsidRDefault="005A5C76" w:rsidP="005A5C76">
      <w:pPr>
        <w:pStyle w:val="BodyText"/>
        <w:spacing w:line="288" w:lineRule="auto"/>
        <w:ind w:left="140" w:right="134"/>
        <w:jc w:val="both"/>
        <w:rPr>
          <w:spacing w:val="-2"/>
          <w:u w:val="single"/>
        </w:rPr>
      </w:pPr>
      <w:r w:rsidRPr="004C001D">
        <w:rPr>
          <w:spacing w:val="-2"/>
          <w:u w:val="single"/>
        </w:rPr>
        <w:t xml:space="preserve">The range of </w:t>
      </w:r>
      <w:proofErr w:type="spellStart"/>
      <w:r w:rsidRPr="004C001D">
        <w:rPr>
          <w:spacing w:val="-2"/>
          <w:u w:val="single"/>
        </w:rPr>
        <w:t>landuse</w:t>
      </w:r>
      <w:proofErr w:type="spellEnd"/>
      <w:r w:rsidRPr="004C001D">
        <w:rPr>
          <w:spacing w:val="-2"/>
          <w:u w:val="single"/>
        </w:rPr>
        <w:t xml:space="preserve"> activities addressed in the capacity section of the PA Schedules corresponds to the series of activities known to be of relevance at the time of the drafting of the schedules.  It is acknowledged that this does not span the full array of </w:t>
      </w:r>
      <w:proofErr w:type="spellStart"/>
      <w:r w:rsidRPr="004C001D">
        <w:rPr>
          <w:spacing w:val="-2"/>
          <w:u w:val="single"/>
        </w:rPr>
        <w:t>landuse</w:t>
      </w:r>
      <w:proofErr w:type="spellEnd"/>
      <w:r w:rsidRPr="004C001D">
        <w:rPr>
          <w:spacing w:val="-2"/>
          <w:u w:val="single"/>
        </w:rPr>
        <w:t xml:space="preserve"> activities that may be contemplated in the PAs over time.  In the case of a future application for a land-use activity that is not addressed in a PA Schedule, an assessment of landscape attributes, values and capacity applying the principles set out in 3.3.43, 3.3.45 and 3.3.46 would be required.</w:t>
      </w:r>
    </w:p>
    <w:p w14:paraId="455E1BCE" w14:textId="2914ED33" w:rsidR="00D63A9E" w:rsidRPr="004C001D" w:rsidRDefault="003B2615" w:rsidP="00917418">
      <w:pPr>
        <w:pStyle w:val="BodyText"/>
        <w:spacing w:line="288" w:lineRule="auto"/>
        <w:ind w:left="140" w:right="134"/>
        <w:jc w:val="both"/>
        <w:rPr>
          <w:spacing w:val="-2"/>
          <w:u w:val="single"/>
        </w:rPr>
      </w:pPr>
      <w:commentRangeStart w:id="26"/>
      <w:commentRangeEnd w:id="26"/>
      <w:r>
        <w:rPr>
          <w:rStyle w:val="CommentReference"/>
          <w:rFonts w:asciiTheme="minorHAnsi" w:eastAsiaTheme="minorHAnsi" w:hAnsiTheme="minorHAnsi" w:cstheme="minorBidi"/>
          <w:lang w:val="en-NZ"/>
        </w:rPr>
        <w:commentReference w:id="26"/>
      </w:r>
    </w:p>
    <w:p w14:paraId="46850159" w14:textId="77777777" w:rsidR="004C001D" w:rsidRDefault="004C001D" w:rsidP="00917418">
      <w:pPr>
        <w:pStyle w:val="BodyText"/>
        <w:spacing w:line="288" w:lineRule="auto"/>
        <w:ind w:left="140" w:right="134"/>
        <w:jc w:val="both"/>
        <w:rPr>
          <w:spacing w:val="-2"/>
        </w:rPr>
      </w:pPr>
    </w:p>
    <w:p w14:paraId="5687D0D2" w14:textId="77777777" w:rsidR="005D2C29" w:rsidRDefault="005D2C29"/>
    <w:sectPr w:rsidR="005D2C29">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ridget Gilbert" w:date="2023-07-01T10:54:00Z" w:initials="BG">
    <w:p w14:paraId="584DC73D" w14:textId="3FC8E3ED" w:rsidR="00FF1A04" w:rsidRDefault="00FF1A04">
      <w:pPr>
        <w:pStyle w:val="CommentText"/>
      </w:pPr>
      <w:r>
        <w:rPr>
          <w:rStyle w:val="CommentReference"/>
        </w:rPr>
        <w:annotationRef/>
      </w:r>
      <w:r>
        <w:t>Added for clarity</w:t>
      </w:r>
    </w:p>
  </w:comment>
  <w:comment w:id="3" w:author="Bridget Gilbert" w:date="2023-07-01T12:21:00Z" w:initials="BG">
    <w:p w14:paraId="321794DB" w14:textId="77777777" w:rsidR="00F66132" w:rsidRDefault="00F66132" w:rsidP="00F66132">
      <w:pPr>
        <w:pStyle w:val="CommentText"/>
      </w:pPr>
      <w:r>
        <w:rPr>
          <w:rStyle w:val="CommentReference"/>
        </w:rPr>
        <w:annotationRef/>
      </w:r>
      <w:r>
        <w:t>Added for clarity</w:t>
      </w:r>
    </w:p>
  </w:comment>
  <w:comment w:id="4" w:author="B&amp;A" w:date="2023-08-11T11:06:00Z" w:initials="BA">
    <w:p w14:paraId="69C159E7" w14:textId="534E34F7" w:rsidR="00302B19" w:rsidRDefault="00302B19">
      <w:pPr>
        <w:pStyle w:val="CommentText"/>
      </w:pPr>
      <w:r>
        <w:rPr>
          <w:rStyle w:val="CommentReference"/>
        </w:rPr>
        <w:annotationRef/>
      </w:r>
      <w:r>
        <w:t>Typographical correction</w:t>
      </w:r>
    </w:p>
  </w:comment>
  <w:comment w:id="5" w:author="B&amp;A" w:date="2023-08-11T10:45:00Z" w:initials="BA">
    <w:p w14:paraId="4DB65313" w14:textId="77777777" w:rsidR="00F66132" w:rsidRDefault="00F66132" w:rsidP="00F66132">
      <w:pPr>
        <w:pStyle w:val="CommentText"/>
      </w:pPr>
      <w:r>
        <w:rPr>
          <w:rStyle w:val="CommentReference"/>
        </w:rPr>
        <w:annotationRef/>
      </w:r>
      <w:r>
        <w:rPr>
          <w:rStyle w:val="CommentReference"/>
        </w:rPr>
        <w:annotationRef/>
      </w:r>
      <w:r w:rsidRPr="00642A03">
        <w:t>Typographical correction</w:t>
      </w:r>
    </w:p>
  </w:comment>
  <w:comment w:id="6" w:author="B&amp;A" w:date="2023-08-11T10:45:00Z" w:initials="BA">
    <w:p w14:paraId="669DDE9C" w14:textId="77777777" w:rsidR="00F66132" w:rsidRDefault="00F66132" w:rsidP="00F66132">
      <w:pPr>
        <w:pStyle w:val="CommentText"/>
      </w:pPr>
      <w:r>
        <w:rPr>
          <w:rStyle w:val="CommentReference"/>
        </w:rPr>
        <w:annotationRef/>
      </w:r>
      <w:r w:rsidRPr="00642A03">
        <w:t>Typographical correction</w:t>
      </w:r>
    </w:p>
  </w:comment>
  <w:comment w:id="7" w:author="Bridget Gilbert" w:date="2023-07-01T12:23:00Z" w:initials="BG">
    <w:p w14:paraId="5171F74A" w14:textId="77777777" w:rsidR="00F66132" w:rsidRDefault="00F66132" w:rsidP="00F66132">
      <w:pPr>
        <w:pStyle w:val="CommentText"/>
      </w:pPr>
      <w:r>
        <w:rPr>
          <w:rStyle w:val="CommentReference"/>
        </w:rPr>
        <w:annotationRef/>
      </w:r>
      <w:r>
        <w:t>Additional text addresses (at least in part) issues raised in:</w:t>
      </w:r>
    </w:p>
    <w:p w14:paraId="1C28ABF3" w14:textId="77777777" w:rsidR="00F66132" w:rsidRDefault="00F66132" w:rsidP="00F66132">
      <w:pPr>
        <w:pStyle w:val="CommentText"/>
      </w:pPr>
      <w:r>
        <w:t xml:space="preserve">OS 169.5 CPC </w:t>
      </w:r>
      <w:proofErr w:type="spellStart"/>
      <w:r>
        <w:t>Trusteee</w:t>
      </w:r>
      <w:proofErr w:type="spellEnd"/>
      <w:r>
        <w:t xml:space="preserve"> Ltd, Timely Giving Ltd and Black Peak Farming Ltd. </w:t>
      </w:r>
    </w:p>
    <w:p w14:paraId="5F59497D" w14:textId="77777777" w:rsidR="00F66132" w:rsidRDefault="00F66132" w:rsidP="00F66132">
      <w:pPr>
        <w:pStyle w:val="CommentText"/>
      </w:pPr>
      <w:r>
        <w:t>OS146.4 Alpine Deer NZ LP.</w:t>
      </w:r>
    </w:p>
    <w:p w14:paraId="7F6533CC" w14:textId="77777777" w:rsidR="00F66132" w:rsidRDefault="00F66132" w:rsidP="00F66132">
      <w:pPr>
        <w:pStyle w:val="CommentText"/>
      </w:pPr>
      <w:r>
        <w:t>OS 137.9 Robert and Pamela McRae.</w:t>
      </w:r>
    </w:p>
    <w:p w14:paraId="68810ED2" w14:textId="77777777" w:rsidR="00F66132" w:rsidRDefault="00F66132" w:rsidP="00F66132">
      <w:pPr>
        <w:pStyle w:val="CommentText"/>
      </w:pPr>
      <w:r>
        <w:t xml:space="preserve">OS 173.6 </w:t>
      </w:r>
      <w:proofErr w:type="spellStart"/>
      <w:r>
        <w:t>Motuihe</w:t>
      </w:r>
      <w:proofErr w:type="spellEnd"/>
      <w:r>
        <w:t xml:space="preserve"> Trustees Ltd.</w:t>
      </w:r>
    </w:p>
    <w:p w14:paraId="3A2275EA" w14:textId="77777777" w:rsidR="00F66132" w:rsidRDefault="00F66132" w:rsidP="00F66132">
      <w:pPr>
        <w:pStyle w:val="CommentText"/>
      </w:pPr>
      <w:r>
        <w:t>OS 167.4 Chilcotin Holdings Limited.</w:t>
      </w:r>
    </w:p>
    <w:p w14:paraId="571273DD" w14:textId="77777777" w:rsidR="00F66132" w:rsidRDefault="00F66132" w:rsidP="00F66132">
      <w:pPr>
        <w:pStyle w:val="CommentText"/>
      </w:pPr>
      <w:r>
        <w:t>OS 172.5 Arthurs Point Trustees Limited.</w:t>
      </w:r>
    </w:p>
    <w:p w14:paraId="79F3C7AA" w14:textId="77777777" w:rsidR="00F66132" w:rsidRDefault="00F66132" w:rsidP="00F66132">
      <w:pPr>
        <w:pStyle w:val="CommentText"/>
      </w:pPr>
      <w:r>
        <w:t>OS172.5 Arthurs Point Trustees Limited.</w:t>
      </w:r>
    </w:p>
    <w:p w14:paraId="183FB18E" w14:textId="77777777" w:rsidR="00F66132" w:rsidRDefault="00F66132" w:rsidP="00F66132">
      <w:pPr>
        <w:pStyle w:val="CommentText"/>
      </w:pPr>
      <w:r>
        <w:t>OS172.7 Arthurs Point Trustees Limited.</w:t>
      </w:r>
    </w:p>
    <w:p w14:paraId="5E8B6488" w14:textId="77777777" w:rsidR="00F66132" w:rsidRDefault="00F66132" w:rsidP="00F66132">
      <w:pPr>
        <w:pStyle w:val="CommentText"/>
      </w:pPr>
      <w:r>
        <w:t>OS 167.4 Chilcotin Holdings Limited.</w:t>
      </w:r>
    </w:p>
    <w:p w14:paraId="249CAE58" w14:textId="77777777" w:rsidR="00F66132" w:rsidRDefault="00F66132" w:rsidP="00F66132">
      <w:pPr>
        <w:pStyle w:val="CommentText"/>
      </w:pPr>
    </w:p>
  </w:comment>
  <w:comment w:id="8" w:author="Bridget Gilbert" w:date="2023-07-01T12:24:00Z" w:initials="BG">
    <w:p w14:paraId="29D91FE4" w14:textId="77777777" w:rsidR="00F66132" w:rsidRDefault="00F66132" w:rsidP="00F66132">
      <w:pPr>
        <w:pStyle w:val="CommentText"/>
      </w:pPr>
      <w:r>
        <w:rPr>
          <w:rStyle w:val="CommentReference"/>
        </w:rPr>
        <w:annotationRef/>
      </w:r>
      <w:r w:rsidRPr="00F4382A">
        <w:t>Added for clarity</w:t>
      </w:r>
    </w:p>
  </w:comment>
  <w:comment w:id="10" w:author="Bridget Gilbert" w:date="2023-06-18T11:55:00Z" w:initials="BG">
    <w:p w14:paraId="09A930F8" w14:textId="77777777" w:rsidR="00F66132" w:rsidRDefault="00F66132" w:rsidP="00F66132">
      <w:pPr>
        <w:pStyle w:val="CommentText"/>
      </w:pPr>
      <w:r>
        <w:rPr>
          <w:rStyle w:val="CommentReference"/>
        </w:rPr>
        <w:annotationRef/>
      </w:r>
      <w:r>
        <w:t>Added for clarity</w:t>
      </w:r>
    </w:p>
  </w:comment>
  <w:comment w:id="11" w:author="Bridget Gilbert" w:date="2023-07-01T12:20:00Z" w:initials="BG">
    <w:p w14:paraId="3AC843FB" w14:textId="77777777" w:rsidR="00F66132" w:rsidRDefault="00F66132" w:rsidP="00F66132">
      <w:pPr>
        <w:pStyle w:val="CommentText"/>
      </w:pPr>
      <w:r>
        <w:rPr>
          <w:rStyle w:val="CommentReference"/>
        </w:rPr>
        <w:annotationRef/>
      </w:r>
      <w:r w:rsidRPr="00F4382A">
        <w:t>Added for clarity</w:t>
      </w:r>
    </w:p>
  </w:comment>
  <w:comment w:id="12" w:author="Bridget Gilbert" w:date="2023-06-10T11:13:00Z" w:initials="BG">
    <w:p w14:paraId="514862FD" w14:textId="253D9891" w:rsidR="00342526" w:rsidRDefault="00342526">
      <w:pPr>
        <w:pStyle w:val="CommentText"/>
      </w:pPr>
      <w:r>
        <w:rPr>
          <w:rStyle w:val="CommentReference"/>
        </w:rPr>
        <w:annotationRef/>
      </w:r>
      <w:r>
        <w:t>OS 67 Julian Haworth on behalf of UCESI.</w:t>
      </w:r>
    </w:p>
  </w:comment>
  <w:comment w:id="13" w:author="Bridget Gilbert" w:date="2023-07-01T12:20:00Z" w:initials="BG">
    <w:p w14:paraId="59D93304" w14:textId="24A3B407" w:rsidR="00064497" w:rsidRDefault="00064497">
      <w:pPr>
        <w:pStyle w:val="CommentText"/>
      </w:pPr>
      <w:r>
        <w:rPr>
          <w:rStyle w:val="CommentReference"/>
        </w:rPr>
        <w:annotationRef/>
      </w:r>
      <w:r w:rsidRPr="00302B19">
        <w:t>Added to assist clarity.</w:t>
      </w:r>
    </w:p>
  </w:comment>
  <w:comment w:id="14" w:author="Bridget Gilbert" w:date="2023-03-22T12:51:00Z" w:initials="BG">
    <w:p w14:paraId="71322CDB" w14:textId="77777777" w:rsidR="00A92E28" w:rsidRDefault="00A92E28" w:rsidP="00A92E28">
      <w:pPr>
        <w:pStyle w:val="CommentText"/>
      </w:pPr>
      <w:r>
        <w:rPr>
          <w:rStyle w:val="CommentReference"/>
        </w:rPr>
        <w:annotationRef/>
      </w:r>
      <w:r>
        <w:t>OS 166.27 Real NZ.</w:t>
      </w:r>
    </w:p>
    <w:p w14:paraId="2CEFC30C" w14:textId="77777777" w:rsidR="00A92E28" w:rsidRDefault="00A92E28" w:rsidP="00A92E28">
      <w:pPr>
        <w:pStyle w:val="CommentText"/>
      </w:pPr>
      <w:r>
        <w:t>OS 82.12 Blair Devlin on behalf of Milstead Trust.</w:t>
      </w:r>
    </w:p>
    <w:p w14:paraId="051A7602" w14:textId="77777777" w:rsidR="00A92E28" w:rsidRDefault="00A92E28" w:rsidP="00A92E28">
      <w:pPr>
        <w:pStyle w:val="CommentText"/>
      </w:pPr>
      <w:r>
        <w:t>OS67.19 Julian Haworth.</w:t>
      </w:r>
    </w:p>
    <w:p w14:paraId="632DEB9D" w14:textId="77777777" w:rsidR="00A92E28" w:rsidRDefault="00A92E28" w:rsidP="00A92E28">
      <w:pPr>
        <w:pStyle w:val="CommentText"/>
      </w:pPr>
      <w:r>
        <w:t xml:space="preserve">OS 182.9 Jeremy Burdon, Jo </w:t>
      </w:r>
      <w:proofErr w:type="gramStart"/>
      <w:r>
        <w:t>Batchelor</w:t>
      </w:r>
      <w:proofErr w:type="gramEnd"/>
      <w:r>
        <w:t xml:space="preserve"> and Andrea Donaldson.</w:t>
      </w:r>
    </w:p>
    <w:p w14:paraId="73B4CB69" w14:textId="77777777" w:rsidR="00A92E28" w:rsidRDefault="00A92E28" w:rsidP="00A92E28">
      <w:pPr>
        <w:pStyle w:val="CommentText"/>
      </w:pPr>
      <w:r>
        <w:t xml:space="preserve">OS 182.4 Jeremy Burdon, Jo </w:t>
      </w:r>
      <w:proofErr w:type="gramStart"/>
      <w:r>
        <w:t>Batchelor</w:t>
      </w:r>
      <w:proofErr w:type="gramEnd"/>
      <w:r>
        <w:t xml:space="preserve"> and Andrea Donaldson.</w:t>
      </w:r>
    </w:p>
    <w:p w14:paraId="79EC7221" w14:textId="77777777" w:rsidR="00A92E28" w:rsidRDefault="00A92E28" w:rsidP="00A92E28">
      <w:pPr>
        <w:pStyle w:val="CommentText"/>
      </w:pPr>
      <w:r>
        <w:t xml:space="preserve">OS 182.25 Jeremy Burdon, Jo </w:t>
      </w:r>
      <w:proofErr w:type="gramStart"/>
      <w:r>
        <w:t>Batchelor</w:t>
      </w:r>
      <w:proofErr w:type="gramEnd"/>
      <w:r>
        <w:t xml:space="preserve"> and Andrea Donaldson.</w:t>
      </w:r>
    </w:p>
    <w:p w14:paraId="7EE346E8" w14:textId="77777777" w:rsidR="00A92E28" w:rsidRDefault="00A92E28" w:rsidP="00A92E28">
      <w:pPr>
        <w:pStyle w:val="CommentText"/>
      </w:pPr>
      <w:r>
        <w:t>OS 114.9 Woodlot Properties Ltd.</w:t>
      </w:r>
    </w:p>
    <w:p w14:paraId="70243A46" w14:textId="77777777" w:rsidR="00A92E28" w:rsidRDefault="00A92E28" w:rsidP="00A92E28">
      <w:pPr>
        <w:pStyle w:val="CommentText"/>
      </w:pPr>
      <w:r>
        <w:t>OS 145.3 Jon Waterston.</w:t>
      </w:r>
    </w:p>
    <w:p w14:paraId="38DC8358" w14:textId="77777777" w:rsidR="00A92E28" w:rsidRDefault="00A92E28" w:rsidP="00A92E28">
      <w:pPr>
        <w:pStyle w:val="CommentText"/>
      </w:pPr>
      <w:r>
        <w:t>OS 142.6 Hansen Family Partnership.</w:t>
      </w:r>
    </w:p>
    <w:p w14:paraId="7EA7A0CE" w14:textId="77777777" w:rsidR="00A92E28" w:rsidRDefault="00A92E28" w:rsidP="00A92E28">
      <w:pPr>
        <w:pStyle w:val="CommentText"/>
      </w:pPr>
      <w:r>
        <w:t xml:space="preserve">OS 145.6 Jon Waterston. </w:t>
      </w:r>
    </w:p>
    <w:p w14:paraId="7FD0F6DE" w14:textId="77777777" w:rsidR="00A92E28" w:rsidRDefault="00A92E28" w:rsidP="00A92E28">
      <w:pPr>
        <w:pStyle w:val="CommentText"/>
      </w:pPr>
      <w:r>
        <w:t>OS 85.7 Sipka Holdings Ltd.</w:t>
      </w:r>
    </w:p>
    <w:p w14:paraId="0E9BA28E" w14:textId="77777777" w:rsidR="00A92E28" w:rsidRDefault="00A92E28" w:rsidP="00A92E28">
      <w:pPr>
        <w:pStyle w:val="CommentText"/>
      </w:pPr>
      <w:r>
        <w:t>OS 85.8 Sipka Holdings Ltd.</w:t>
      </w:r>
    </w:p>
    <w:p w14:paraId="03B7D777" w14:textId="77777777" w:rsidR="00A92E28" w:rsidRDefault="00A92E28" w:rsidP="00A92E28">
      <w:pPr>
        <w:pStyle w:val="CommentText"/>
      </w:pPr>
      <w:r>
        <w:t>OS 138.4 Off Road Adventures Queenstown Limited.</w:t>
      </w:r>
    </w:p>
    <w:p w14:paraId="3ED19459" w14:textId="77777777" w:rsidR="00A92E28" w:rsidRDefault="00A92E28" w:rsidP="00A92E28">
      <w:pPr>
        <w:pStyle w:val="CommentText"/>
      </w:pPr>
      <w:r>
        <w:t>OS 138.9 Off Road Adventures Queenstown Limited.</w:t>
      </w:r>
    </w:p>
    <w:p w14:paraId="0934E2F1" w14:textId="77777777" w:rsidR="00A92E28" w:rsidRDefault="00A92E28" w:rsidP="00A92E28">
      <w:pPr>
        <w:pStyle w:val="CommentText"/>
      </w:pPr>
      <w:r>
        <w:t>OS 118.8 Robina Bodle Trust.</w:t>
      </w:r>
    </w:p>
    <w:p w14:paraId="4CF2EB67" w14:textId="77777777" w:rsidR="00A92E28" w:rsidRDefault="00A92E28" w:rsidP="00A92E28">
      <w:pPr>
        <w:pStyle w:val="CommentText"/>
      </w:pPr>
      <w:r>
        <w:t>OS 84.9 Sir Robert Stewart.</w:t>
      </w:r>
    </w:p>
    <w:p w14:paraId="1E3D9C92" w14:textId="77777777" w:rsidR="00A92E28" w:rsidRDefault="00A92E28" w:rsidP="00A92E28">
      <w:pPr>
        <w:pStyle w:val="CommentText"/>
      </w:pPr>
      <w:r>
        <w:t>OS 84.10 Sir Robert Stewart.</w:t>
      </w:r>
    </w:p>
    <w:p w14:paraId="3CAC51D3" w14:textId="77777777" w:rsidR="00A92E28" w:rsidRDefault="00A92E28" w:rsidP="00A92E28">
      <w:pPr>
        <w:pStyle w:val="CommentText"/>
      </w:pPr>
      <w:r>
        <w:t>OS 174.9 Redemption Song LLC.</w:t>
      </w:r>
    </w:p>
    <w:p w14:paraId="39CBDBC0" w14:textId="77777777" w:rsidR="00A92E28" w:rsidRDefault="00A92E28" w:rsidP="00A92E28">
      <w:pPr>
        <w:pStyle w:val="CommentText"/>
      </w:pPr>
      <w:r>
        <w:t>OS 174.10 Redemption Song LLC.</w:t>
      </w:r>
    </w:p>
    <w:p w14:paraId="5CBA3542" w14:textId="77777777" w:rsidR="00A92E28" w:rsidRDefault="00A92E28" w:rsidP="00A92E28">
      <w:pPr>
        <w:pStyle w:val="CommentText"/>
      </w:pPr>
      <w:r>
        <w:t>OS 36.2 Suzanne Rose.</w:t>
      </w:r>
    </w:p>
  </w:comment>
  <w:comment w:id="16" w:author="Bridget Gilbert" w:date="2023-07-01T12:26:00Z" w:initials="BG">
    <w:p w14:paraId="5BFDAC8F" w14:textId="77777777" w:rsidR="001B0B15" w:rsidRDefault="001B0B15" w:rsidP="001B0B15">
      <w:pPr>
        <w:pStyle w:val="CommentText"/>
      </w:pPr>
      <w:r>
        <w:rPr>
          <w:rStyle w:val="CommentReference"/>
        </w:rPr>
        <w:annotationRef/>
      </w:r>
      <w:r>
        <w:t>Grammatical correction.</w:t>
      </w:r>
    </w:p>
  </w:comment>
  <w:comment w:id="17" w:author="Bridget Gilbert" w:date="2023-07-01T12:30:00Z" w:initials="BG">
    <w:p w14:paraId="2DD1C2F7" w14:textId="77777777" w:rsidR="001B0B15" w:rsidRDefault="001B0B15" w:rsidP="001B0B15">
      <w:pPr>
        <w:pStyle w:val="CommentText"/>
      </w:pPr>
      <w:r>
        <w:rPr>
          <w:rStyle w:val="CommentReference"/>
        </w:rPr>
        <w:annotationRef/>
      </w:r>
      <w:r w:rsidRPr="0056222F">
        <w:t>Added for clarity</w:t>
      </w:r>
    </w:p>
  </w:comment>
  <w:comment w:id="18" w:author="Bridget Gilbert" w:date="2023-04-24T18:09:00Z" w:initials="BG">
    <w:p w14:paraId="63314F7A" w14:textId="77777777" w:rsidR="001B0B15" w:rsidRDefault="001B0B15" w:rsidP="001B0B15">
      <w:pPr>
        <w:pStyle w:val="CommentText"/>
      </w:pPr>
      <w:r>
        <w:rPr>
          <w:rStyle w:val="CommentReference"/>
        </w:rPr>
        <w:annotationRef/>
      </w:r>
      <w:r>
        <w:t>Grammar correction.</w:t>
      </w:r>
    </w:p>
  </w:comment>
  <w:comment w:id="19" w:author="Bridget Gilbert" w:date="2023-08-08T11:32:00Z" w:initials="BG">
    <w:p w14:paraId="753F5D60" w14:textId="77777777" w:rsidR="00964818" w:rsidRDefault="00964818" w:rsidP="00E13954">
      <w:pPr>
        <w:pStyle w:val="CommentText"/>
      </w:pPr>
      <w:r>
        <w:rPr>
          <w:rStyle w:val="CommentReference"/>
        </w:rPr>
        <w:annotationRef/>
      </w:r>
      <w:r>
        <w:t>This suggested text corresponds to the material that was recommended in the PA Methodology Report but was mistakenly excluded from the notified material.</w:t>
      </w:r>
    </w:p>
  </w:comment>
  <w:comment w:id="20" w:author="Bridget Gilbert" w:date="2023-07-01T11:22:00Z" w:initials="BG">
    <w:p w14:paraId="240BAC85" w14:textId="77777777" w:rsidR="00190EB6" w:rsidRDefault="00190EB6" w:rsidP="00190EB6">
      <w:pPr>
        <w:pStyle w:val="CommentText"/>
      </w:pPr>
      <w:r>
        <w:rPr>
          <w:rStyle w:val="CommentReference"/>
        </w:rPr>
        <w:annotationRef/>
      </w:r>
      <w:r w:rsidRPr="0056222F">
        <w:t>Added for clarity.</w:t>
      </w:r>
    </w:p>
  </w:comment>
  <w:comment w:id="21" w:author="B&amp;A" w:date="2023-08-11T09:41:00Z" w:initials="BA">
    <w:p w14:paraId="6EE622BC" w14:textId="77777777" w:rsidR="00190EB6" w:rsidRDefault="00190EB6" w:rsidP="00190EB6">
      <w:pPr>
        <w:pStyle w:val="CommentText"/>
      </w:pPr>
      <w:r>
        <w:rPr>
          <w:rStyle w:val="CommentReference"/>
        </w:rPr>
        <w:annotationRef/>
      </w:r>
      <w:r>
        <w:t xml:space="preserve">OS6.2 </w:t>
      </w:r>
      <w:r w:rsidRPr="00BF56E3">
        <w:t>Michael &amp; Bridget Davies</w:t>
      </w:r>
      <w:r>
        <w:t xml:space="preserve"> and others </w:t>
      </w:r>
    </w:p>
  </w:comment>
  <w:comment w:id="22" w:author="Bridget Gilbert" w:date="2023-07-01T12:42:00Z" w:initials="BG">
    <w:p w14:paraId="0DCF7DE3" w14:textId="77777777" w:rsidR="00190EB6" w:rsidRDefault="00190EB6" w:rsidP="00190EB6">
      <w:pPr>
        <w:pStyle w:val="CommentText"/>
      </w:pPr>
      <w:r>
        <w:rPr>
          <w:rStyle w:val="CommentReference"/>
        </w:rPr>
        <w:annotationRef/>
      </w:r>
      <w:r>
        <w:t>OS 166.27 Real NZ.</w:t>
      </w:r>
    </w:p>
    <w:p w14:paraId="6C1D1D0B" w14:textId="77777777" w:rsidR="00190EB6" w:rsidRDefault="00190EB6" w:rsidP="00190EB6">
      <w:pPr>
        <w:pStyle w:val="CommentText"/>
      </w:pPr>
      <w:r>
        <w:t>OS 82.12 Milstead Trust.</w:t>
      </w:r>
    </w:p>
    <w:p w14:paraId="33F015F3" w14:textId="77777777" w:rsidR="00190EB6" w:rsidRDefault="00190EB6" w:rsidP="00190EB6">
      <w:pPr>
        <w:pStyle w:val="CommentText"/>
      </w:pPr>
      <w:r>
        <w:t>OS67.19 Julian Haworth.</w:t>
      </w:r>
    </w:p>
    <w:p w14:paraId="1C86D4EF" w14:textId="77777777" w:rsidR="00190EB6" w:rsidRDefault="00190EB6" w:rsidP="00190EB6">
      <w:pPr>
        <w:pStyle w:val="CommentText"/>
      </w:pPr>
      <w:r>
        <w:t xml:space="preserve">OS 182.9 Jeremy Burdon, Jo </w:t>
      </w:r>
      <w:proofErr w:type="gramStart"/>
      <w:r>
        <w:t>Batchelor</w:t>
      </w:r>
      <w:proofErr w:type="gramEnd"/>
      <w:r>
        <w:t xml:space="preserve"> and Andrea Donaldson.</w:t>
      </w:r>
    </w:p>
    <w:p w14:paraId="7BA39D80" w14:textId="77777777" w:rsidR="00190EB6" w:rsidRDefault="00190EB6" w:rsidP="00190EB6">
      <w:pPr>
        <w:pStyle w:val="CommentText"/>
      </w:pPr>
      <w:r>
        <w:t xml:space="preserve">OS 182.4 Jeremy Burdon, Jo </w:t>
      </w:r>
      <w:proofErr w:type="gramStart"/>
      <w:r>
        <w:t>Batchelor</w:t>
      </w:r>
      <w:proofErr w:type="gramEnd"/>
      <w:r>
        <w:t xml:space="preserve"> and Andrea Donaldson.</w:t>
      </w:r>
    </w:p>
    <w:p w14:paraId="4EDE3F0B" w14:textId="77777777" w:rsidR="00190EB6" w:rsidRDefault="00190EB6" w:rsidP="00190EB6">
      <w:pPr>
        <w:pStyle w:val="CommentText"/>
      </w:pPr>
      <w:r>
        <w:t xml:space="preserve">OS 182.25 Jeremy Burdon, Jo </w:t>
      </w:r>
      <w:proofErr w:type="gramStart"/>
      <w:r>
        <w:t>Batchelor</w:t>
      </w:r>
      <w:proofErr w:type="gramEnd"/>
      <w:r>
        <w:t xml:space="preserve"> and Andrea Donaldson.</w:t>
      </w:r>
    </w:p>
    <w:p w14:paraId="3F257977" w14:textId="77777777" w:rsidR="00190EB6" w:rsidRDefault="00190EB6" w:rsidP="00190EB6">
      <w:pPr>
        <w:pStyle w:val="CommentText"/>
      </w:pPr>
      <w:r>
        <w:t>OS 114.9 Woodlot Properties Ltd.</w:t>
      </w:r>
    </w:p>
    <w:p w14:paraId="1BB1965C" w14:textId="77777777" w:rsidR="00190EB6" w:rsidRDefault="00190EB6" w:rsidP="00190EB6">
      <w:pPr>
        <w:pStyle w:val="CommentText"/>
      </w:pPr>
      <w:r>
        <w:t>OS 145.3 Jon Waterston.</w:t>
      </w:r>
    </w:p>
    <w:p w14:paraId="06E20FE2" w14:textId="77777777" w:rsidR="00190EB6" w:rsidRDefault="00190EB6" w:rsidP="00190EB6">
      <w:pPr>
        <w:pStyle w:val="CommentText"/>
      </w:pPr>
      <w:r>
        <w:t>OS 142.6 Hansen Family Partnership.</w:t>
      </w:r>
    </w:p>
    <w:p w14:paraId="2987F704" w14:textId="77777777" w:rsidR="00190EB6" w:rsidRDefault="00190EB6" w:rsidP="00190EB6">
      <w:pPr>
        <w:pStyle w:val="CommentText"/>
      </w:pPr>
      <w:r>
        <w:t xml:space="preserve">OS 145.6 Jon Waterston. </w:t>
      </w:r>
    </w:p>
    <w:p w14:paraId="601C2AD8" w14:textId="77777777" w:rsidR="00190EB6" w:rsidRDefault="00190EB6" w:rsidP="00190EB6">
      <w:pPr>
        <w:pStyle w:val="CommentText"/>
      </w:pPr>
      <w:r>
        <w:t>OS 85.7 Sipka Holdings Ltd.</w:t>
      </w:r>
    </w:p>
    <w:p w14:paraId="33A48ADE" w14:textId="77777777" w:rsidR="00190EB6" w:rsidRDefault="00190EB6" w:rsidP="00190EB6">
      <w:pPr>
        <w:pStyle w:val="CommentText"/>
      </w:pPr>
      <w:r>
        <w:t>OS 85.8 Sipka Holdings Ltd.</w:t>
      </w:r>
    </w:p>
    <w:p w14:paraId="4A703DCA" w14:textId="77777777" w:rsidR="00190EB6" w:rsidRDefault="00190EB6" w:rsidP="00190EB6">
      <w:pPr>
        <w:pStyle w:val="CommentText"/>
      </w:pPr>
      <w:r>
        <w:t>OS 138.4 Off Road Adventures Queenstown Limited.</w:t>
      </w:r>
    </w:p>
    <w:p w14:paraId="4EFF51BD" w14:textId="77777777" w:rsidR="00190EB6" w:rsidRDefault="00190EB6" w:rsidP="00190EB6">
      <w:pPr>
        <w:pStyle w:val="CommentText"/>
      </w:pPr>
      <w:r>
        <w:t>OS 138.9 Off Road Adventures Queenstown Limited.</w:t>
      </w:r>
    </w:p>
    <w:p w14:paraId="33EF93F5" w14:textId="77777777" w:rsidR="00190EB6" w:rsidRDefault="00190EB6" w:rsidP="00190EB6">
      <w:pPr>
        <w:pStyle w:val="CommentText"/>
      </w:pPr>
      <w:r>
        <w:t>OS 118.8 Robina Bodle Trust.</w:t>
      </w:r>
    </w:p>
    <w:p w14:paraId="090BDEBF" w14:textId="77777777" w:rsidR="00190EB6" w:rsidRDefault="00190EB6" w:rsidP="00190EB6">
      <w:pPr>
        <w:pStyle w:val="CommentText"/>
      </w:pPr>
      <w:r>
        <w:t>OS 84.9 Sir Robert Stewart.</w:t>
      </w:r>
    </w:p>
    <w:p w14:paraId="276CF677" w14:textId="77777777" w:rsidR="00190EB6" w:rsidRDefault="00190EB6" w:rsidP="00190EB6">
      <w:pPr>
        <w:pStyle w:val="CommentText"/>
      </w:pPr>
      <w:r>
        <w:t>OS 84.10 Sir Robert Stewart.</w:t>
      </w:r>
    </w:p>
    <w:p w14:paraId="1A380C19" w14:textId="77777777" w:rsidR="00190EB6" w:rsidRDefault="00190EB6" w:rsidP="00190EB6">
      <w:pPr>
        <w:pStyle w:val="CommentText"/>
      </w:pPr>
      <w:r>
        <w:t>OS 174.9 Redemption Song LLC.</w:t>
      </w:r>
    </w:p>
    <w:p w14:paraId="7334DEE4" w14:textId="77777777" w:rsidR="00190EB6" w:rsidRDefault="00190EB6" w:rsidP="00190EB6">
      <w:pPr>
        <w:pStyle w:val="CommentText"/>
      </w:pPr>
      <w:r>
        <w:t>OS 174.10 Redemption Song LLC.</w:t>
      </w:r>
    </w:p>
    <w:p w14:paraId="4E57B96D" w14:textId="77777777" w:rsidR="00190EB6" w:rsidRDefault="00190EB6" w:rsidP="00190EB6">
      <w:pPr>
        <w:pStyle w:val="CommentText"/>
      </w:pPr>
      <w:r>
        <w:t>OS 36.2 Suzanne Rose.</w:t>
      </w:r>
    </w:p>
  </w:comment>
  <w:comment w:id="24" w:author="B&amp;A" w:date="2023-08-11T11:12:00Z" w:initials="BA">
    <w:p w14:paraId="7E941981" w14:textId="42ECF7A8" w:rsidR="00DC44AB" w:rsidRDefault="00DC44AB" w:rsidP="00DC44AB">
      <w:pPr>
        <w:pStyle w:val="CommentText"/>
      </w:pPr>
      <w:r>
        <w:rPr>
          <w:rStyle w:val="CommentReference"/>
        </w:rPr>
        <w:annotationRef/>
      </w:r>
      <w:r>
        <w:t xml:space="preserve">OS121.4 Andrew Donaldson </w:t>
      </w:r>
      <w:r>
        <w:t xml:space="preserve">and </w:t>
      </w:r>
      <w:r w:rsidR="005A5C76">
        <w:t>others</w:t>
      </w:r>
    </w:p>
    <w:p w14:paraId="2F3E75D0" w14:textId="12A3729C" w:rsidR="00DC44AB" w:rsidRDefault="00DC44AB" w:rsidP="00DC44AB">
      <w:pPr>
        <w:pStyle w:val="CommentText"/>
      </w:pPr>
      <w:r>
        <w:t>Note there are multiple submissions seeking alignment clarity regarding terminology used in the schedules)</w:t>
      </w:r>
    </w:p>
  </w:comment>
  <w:comment w:id="26" w:author="Bridget Gilbert" w:date="2023-07-01T11:47:00Z" w:initials="BG">
    <w:p w14:paraId="1000492A" w14:textId="4A56C72E" w:rsidR="00C4642E" w:rsidRDefault="003B2615" w:rsidP="005A5C76">
      <w:pPr>
        <w:pStyle w:val="CommentText"/>
      </w:pPr>
      <w:r>
        <w:rPr>
          <w:rStyle w:val="CommentReference"/>
        </w:rPr>
        <w:annotationRef/>
      </w:r>
      <w:bookmarkStart w:id="27" w:name="_Hlk142644892"/>
      <w:r w:rsidR="00800AAA">
        <w:t xml:space="preserve">OS121.4 Andrew Donaldson and others regarding terminology used in the schedules, and for clarity </w:t>
      </w:r>
      <w:bookmarkEnd w:id="2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4DC73D" w15:done="0"/>
  <w15:commentEx w15:paraId="321794DB" w15:done="0"/>
  <w15:commentEx w15:paraId="69C159E7" w15:done="0"/>
  <w15:commentEx w15:paraId="4DB65313" w15:done="0"/>
  <w15:commentEx w15:paraId="669DDE9C" w15:done="0"/>
  <w15:commentEx w15:paraId="249CAE58" w15:done="0"/>
  <w15:commentEx w15:paraId="29D91FE4" w15:done="0"/>
  <w15:commentEx w15:paraId="09A930F8" w15:done="0"/>
  <w15:commentEx w15:paraId="3AC843FB" w15:done="0"/>
  <w15:commentEx w15:paraId="514862FD" w15:done="0"/>
  <w15:commentEx w15:paraId="59D93304" w15:done="0"/>
  <w15:commentEx w15:paraId="5CBA3542" w15:done="0"/>
  <w15:commentEx w15:paraId="5BFDAC8F" w15:done="0"/>
  <w15:commentEx w15:paraId="2DD1C2F7" w15:done="0"/>
  <w15:commentEx w15:paraId="63314F7A" w15:done="0"/>
  <w15:commentEx w15:paraId="753F5D60" w15:done="0"/>
  <w15:commentEx w15:paraId="240BAC85" w15:done="0"/>
  <w15:commentEx w15:paraId="6EE622BC" w15:done="0"/>
  <w15:commentEx w15:paraId="4E57B96D" w15:done="0"/>
  <w15:commentEx w15:paraId="2F3E75D0" w15:done="0"/>
  <w15:commentEx w15:paraId="100049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A8475" w16cex:dateUtc="2023-06-30T22:54:00Z"/>
  <w16cex:commentExtensible w16cex:durableId="284A98B8" w16cex:dateUtc="2023-07-01T00:21:00Z"/>
  <w16cex:commentExtensible w16cex:durableId="288094C2" w16cex:dateUtc="2023-08-10T23:06:00Z"/>
  <w16cex:commentExtensible w16cex:durableId="28808FC9" w16cex:dateUtc="2023-08-10T22:45:00Z"/>
  <w16cex:commentExtensible w16cex:durableId="28808FDA" w16cex:dateUtc="2023-08-10T22:45:00Z"/>
  <w16cex:commentExtensible w16cex:durableId="284A9951" w16cex:dateUtc="2023-07-01T00:23:00Z"/>
  <w16cex:commentExtensible w16cex:durableId="284A9966" w16cex:dateUtc="2023-07-01T00:24:00Z"/>
  <w16cex:commentExtensible w16cex:durableId="28396F4F" w16cex:dateUtc="2023-06-17T23:55:00Z"/>
  <w16cex:commentExtensible w16cex:durableId="284A9881" w16cex:dateUtc="2023-07-01T00:20:00Z"/>
  <w16cex:commentExtensible w16cex:durableId="282ED96F" w16cex:dateUtc="2023-06-09T23:13:00Z"/>
  <w16cex:commentExtensible w16cex:durableId="284A9872" w16cex:dateUtc="2023-07-01T00:20:00Z"/>
  <w16cex:commentExtensible w16cex:durableId="27C57837" w16cex:dateUtc="2023-03-21T23:51:00Z"/>
  <w16cex:commentExtensible w16cex:durableId="284A99E0" w16cex:dateUtc="2023-07-01T00:26:00Z"/>
  <w16cex:commentExtensible w16cex:durableId="284A9ACE" w16cex:dateUtc="2023-07-01T00:30:00Z"/>
  <w16cex:commentExtensible w16cex:durableId="27F14466" w16cex:dateUtc="2023-04-24T06:09:00Z"/>
  <w16cex:commentExtensible w16cex:durableId="287CA652" w16cex:dateUtc="2023-08-07T23:32:00Z"/>
  <w16cex:commentExtensible w16cex:durableId="284A8AE8" w16cex:dateUtc="2023-06-30T23:22:00Z"/>
  <w16cex:commentExtensible w16cex:durableId="288080DE" w16cex:dateUtc="2023-08-10T21:41:00Z"/>
  <w16cex:commentExtensible w16cex:durableId="284A9DA1" w16cex:dateUtc="2023-07-01T00:42:00Z"/>
  <w16cex:commentExtensible w16cex:durableId="2880960D" w16cex:dateUtc="2023-08-10T23:12:00Z"/>
  <w16cex:commentExtensible w16cex:durableId="284A90DC" w16cex:dateUtc="2023-06-30T2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4DC73D" w16cid:durableId="284A8475"/>
  <w16cid:commentId w16cid:paraId="321794DB" w16cid:durableId="284A98B8"/>
  <w16cid:commentId w16cid:paraId="69C159E7" w16cid:durableId="288094C2"/>
  <w16cid:commentId w16cid:paraId="4DB65313" w16cid:durableId="28808FC9"/>
  <w16cid:commentId w16cid:paraId="669DDE9C" w16cid:durableId="28808FDA"/>
  <w16cid:commentId w16cid:paraId="249CAE58" w16cid:durableId="284A9951"/>
  <w16cid:commentId w16cid:paraId="29D91FE4" w16cid:durableId="284A9966"/>
  <w16cid:commentId w16cid:paraId="09A930F8" w16cid:durableId="28396F4F"/>
  <w16cid:commentId w16cid:paraId="3AC843FB" w16cid:durableId="284A9881"/>
  <w16cid:commentId w16cid:paraId="514862FD" w16cid:durableId="282ED96F"/>
  <w16cid:commentId w16cid:paraId="59D93304" w16cid:durableId="284A9872"/>
  <w16cid:commentId w16cid:paraId="5CBA3542" w16cid:durableId="27C57837"/>
  <w16cid:commentId w16cid:paraId="5BFDAC8F" w16cid:durableId="284A99E0"/>
  <w16cid:commentId w16cid:paraId="2DD1C2F7" w16cid:durableId="284A9ACE"/>
  <w16cid:commentId w16cid:paraId="63314F7A" w16cid:durableId="27F14466"/>
  <w16cid:commentId w16cid:paraId="753F5D60" w16cid:durableId="287CA652"/>
  <w16cid:commentId w16cid:paraId="240BAC85" w16cid:durableId="284A8AE8"/>
  <w16cid:commentId w16cid:paraId="6EE622BC" w16cid:durableId="288080DE"/>
  <w16cid:commentId w16cid:paraId="4E57B96D" w16cid:durableId="284A9DA1"/>
  <w16cid:commentId w16cid:paraId="2F3E75D0" w16cid:durableId="2880960D"/>
  <w16cid:commentId w16cid:paraId="1000492A" w16cid:durableId="284A90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103B4" w14:textId="77777777" w:rsidR="00454862" w:rsidRDefault="00454862" w:rsidP="00362243">
      <w:pPr>
        <w:spacing w:after="0" w:line="240" w:lineRule="auto"/>
      </w:pPr>
      <w:r>
        <w:separator/>
      </w:r>
    </w:p>
  </w:endnote>
  <w:endnote w:type="continuationSeparator" w:id="0">
    <w:p w14:paraId="757682A4" w14:textId="77777777" w:rsidR="00454862" w:rsidRDefault="00454862" w:rsidP="00362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CD6A" w14:textId="04FC7CF4" w:rsidR="00362243" w:rsidRDefault="007009CA">
    <w:pPr>
      <w:pStyle w:val="Footer"/>
    </w:pPr>
    <w:r>
      <w:rPr>
        <w:b/>
        <w:bCs/>
      </w:rPr>
      <w:t xml:space="preserve">August </w:t>
    </w:r>
    <w:r w:rsidR="00362243" w:rsidRPr="00362243">
      <w:rPr>
        <w:b/>
        <w:bCs/>
      </w:rPr>
      <w:t>2023</w:t>
    </w:r>
    <w:r w:rsidR="00362243">
      <w:t xml:space="preserve"> Amended in </w:t>
    </w:r>
    <w:r w:rsidR="005F6857">
      <w:t>R</w:t>
    </w:r>
    <w:r w:rsidR="00362243">
      <w:t>esponse to Submissions</w:t>
    </w:r>
    <w:r w:rsidR="005F6857">
      <w:t xml:space="preserve"> </w:t>
    </w:r>
  </w:p>
  <w:p w14:paraId="760BE731" w14:textId="77777777" w:rsidR="00362243" w:rsidRDefault="00362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1603F" w14:textId="77777777" w:rsidR="00454862" w:rsidRDefault="00454862" w:rsidP="00362243">
      <w:pPr>
        <w:spacing w:after="0" w:line="240" w:lineRule="auto"/>
      </w:pPr>
      <w:r>
        <w:separator/>
      </w:r>
    </w:p>
  </w:footnote>
  <w:footnote w:type="continuationSeparator" w:id="0">
    <w:p w14:paraId="0E37AEBC" w14:textId="77777777" w:rsidR="00454862" w:rsidRDefault="00454862" w:rsidP="0036224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nuOiCDIO" int2:invalidationBookmarkName="" int2:hashCode="hvfkN/qlp/zhXR" int2:id="aLjHyXf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D14"/>
    <w:multiLevelType w:val="multilevel"/>
    <w:tmpl w:val="F69A2E70"/>
    <w:lvl w:ilvl="0">
      <w:start w:val="21"/>
      <w:numFmt w:val="decimal"/>
      <w:lvlText w:val="%1"/>
      <w:lvlJc w:val="left"/>
      <w:pPr>
        <w:ind w:left="140" w:hanging="925"/>
      </w:pPr>
      <w:rPr>
        <w:rFonts w:hint="default"/>
        <w:lang w:val="en-US" w:eastAsia="en-US" w:bidi="ar-SA"/>
      </w:rPr>
    </w:lvl>
    <w:lvl w:ilvl="1">
      <w:start w:val="22"/>
      <w:numFmt w:val="decimal"/>
      <w:lvlText w:val="%1.%2"/>
      <w:lvlJc w:val="left"/>
      <w:pPr>
        <w:ind w:left="140" w:hanging="925"/>
      </w:pPr>
      <w:rPr>
        <w:rFonts w:ascii="Arial" w:eastAsia="Arial" w:hAnsi="Arial" w:cs="Arial" w:hint="default"/>
        <w:b w:val="0"/>
        <w:bCs w:val="0"/>
        <w:i w:val="0"/>
        <w:iCs w:val="0"/>
        <w:color w:val="292733"/>
        <w:spacing w:val="3"/>
        <w:w w:val="100"/>
        <w:sz w:val="34"/>
        <w:szCs w:val="34"/>
        <w:lang w:val="en-US" w:eastAsia="en-US" w:bidi="ar-SA"/>
      </w:rPr>
    </w:lvl>
    <w:lvl w:ilvl="2">
      <w:start w:val="1"/>
      <w:numFmt w:val="decimal"/>
      <w:lvlText w:val="%1.%2.%3"/>
      <w:lvlJc w:val="left"/>
      <w:pPr>
        <w:ind w:left="1479" w:hanging="1340"/>
      </w:pPr>
      <w:rPr>
        <w:rFonts w:ascii="Arial" w:eastAsia="Arial" w:hAnsi="Arial" w:cs="Arial" w:hint="default"/>
        <w:b w:val="0"/>
        <w:bCs w:val="0"/>
        <w:i w:val="0"/>
        <w:iCs w:val="0"/>
        <w:color w:val="292733"/>
        <w:spacing w:val="0"/>
        <w:w w:val="100"/>
        <w:sz w:val="36"/>
        <w:szCs w:val="36"/>
        <w:lang w:val="en-US" w:eastAsia="en-US" w:bidi="ar-SA"/>
      </w:rPr>
    </w:lvl>
    <w:lvl w:ilvl="3">
      <w:start w:val="1"/>
      <w:numFmt w:val="decimal"/>
      <w:lvlText w:val="%4."/>
      <w:lvlJc w:val="left"/>
      <w:pPr>
        <w:ind w:left="848" w:hanging="425"/>
      </w:pPr>
      <w:rPr>
        <w:rFonts w:ascii="Arial" w:eastAsia="Arial" w:hAnsi="Arial" w:cs="Arial" w:hint="default"/>
        <w:b w:val="0"/>
        <w:bCs w:val="0"/>
        <w:i w:val="0"/>
        <w:iCs w:val="0"/>
        <w:w w:val="100"/>
        <w:sz w:val="18"/>
        <w:szCs w:val="18"/>
        <w:lang w:val="en-US" w:eastAsia="en-US" w:bidi="ar-SA"/>
      </w:rPr>
    </w:lvl>
    <w:lvl w:ilvl="4">
      <w:start w:val="1"/>
      <w:numFmt w:val="lowerLetter"/>
      <w:lvlText w:val="%5."/>
      <w:lvlJc w:val="left"/>
      <w:pPr>
        <w:ind w:left="1416" w:hanging="425"/>
      </w:pPr>
      <w:rPr>
        <w:rFonts w:ascii="Arial" w:eastAsia="Arial" w:hAnsi="Arial" w:cs="Arial" w:hint="default"/>
        <w:b w:val="0"/>
        <w:bCs w:val="0"/>
        <w:i w:val="0"/>
        <w:iCs w:val="0"/>
        <w:w w:val="100"/>
        <w:sz w:val="18"/>
        <w:szCs w:val="18"/>
        <w:lang w:val="en-US" w:eastAsia="en-US" w:bidi="ar-SA"/>
      </w:rPr>
    </w:lvl>
    <w:lvl w:ilvl="5">
      <w:start w:val="1"/>
      <w:numFmt w:val="lowerRoman"/>
      <w:lvlText w:val="%6."/>
      <w:lvlJc w:val="left"/>
      <w:pPr>
        <w:ind w:left="1983" w:hanging="375"/>
        <w:jc w:val="right"/>
      </w:pPr>
      <w:rPr>
        <w:rFonts w:ascii="Arial" w:eastAsia="Arial" w:hAnsi="Arial" w:cs="Arial" w:hint="default"/>
        <w:b w:val="0"/>
        <w:bCs w:val="0"/>
        <w:i w:val="0"/>
        <w:iCs w:val="0"/>
        <w:w w:val="100"/>
        <w:sz w:val="18"/>
        <w:szCs w:val="18"/>
        <w:lang w:val="en-US" w:eastAsia="en-US" w:bidi="ar-SA"/>
      </w:rPr>
    </w:lvl>
    <w:lvl w:ilvl="6">
      <w:numFmt w:val="bullet"/>
      <w:lvlText w:val="•"/>
      <w:lvlJc w:val="left"/>
      <w:pPr>
        <w:ind w:left="4422" w:hanging="375"/>
      </w:pPr>
      <w:rPr>
        <w:rFonts w:hint="default"/>
        <w:lang w:val="en-US" w:eastAsia="en-US" w:bidi="ar-SA"/>
      </w:rPr>
    </w:lvl>
    <w:lvl w:ilvl="7">
      <w:numFmt w:val="bullet"/>
      <w:lvlText w:val="•"/>
      <w:lvlJc w:val="left"/>
      <w:pPr>
        <w:ind w:left="5643" w:hanging="375"/>
      </w:pPr>
      <w:rPr>
        <w:rFonts w:hint="default"/>
        <w:lang w:val="en-US" w:eastAsia="en-US" w:bidi="ar-SA"/>
      </w:rPr>
    </w:lvl>
    <w:lvl w:ilvl="8">
      <w:numFmt w:val="bullet"/>
      <w:lvlText w:val="•"/>
      <w:lvlJc w:val="left"/>
      <w:pPr>
        <w:ind w:left="6864" w:hanging="375"/>
      </w:pPr>
      <w:rPr>
        <w:rFonts w:hint="default"/>
        <w:lang w:val="en-US" w:eastAsia="en-US" w:bidi="ar-SA"/>
      </w:rPr>
    </w:lvl>
  </w:abstractNum>
  <w:abstractNum w:abstractNumId="1" w15:restartNumberingAfterBreak="0">
    <w:nsid w:val="4902268F"/>
    <w:multiLevelType w:val="hybridMultilevel"/>
    <w:tmpl w:val="FA04F654"/>
    <w:lvl w:ilvl="0" w:tplc="14090001">
      <w:start w:val="1"/>
      <w:numFmt w:val="bullet"/>
      <w:lvlText w:val=""/>
      <w:lvlJc w:val="left"/>
      <w:pPr>
        <w:ind w:left="2422" w:hanging="360"/>
      </w:pPr>
      <w:rPr>
        <w:rFonts w:ascii="Symbol" w:hAnsi="Symbol" w:hint="default"/>
      </w:rPr>
    </w:lvl>
    <w:lvl w:ilvl="1" w:tplc="14090003" w:tentative="1">
      <w:start w:val="1"/>
      <w:numFmt w:val="bullet"/>
      <w:lvlText w:val="o"/>
      <w:lvlJc w:val="left"/>
      <w:pPr>
        <w:ind w:left="3142" w:hanging="360"/>
      </w:pPr>
      <w:rPr>
        <w:rFonts w:ascii="Courier New" w:hAnsi="Courier New" w:cs="Courier New" w:hint="default"/>
      </w:rPr>
    </w:lvl>
    <w:lvl w:ilvl="2" w:tplc="14090005" w:tentative="1">
      <w:start w:val="1"/>
      <w:numFmt w:val="bullet"/>
      <w:lvlText w:val=""/>
      <w:lvlJc w:val="left"/>
      <w:pPr>
        <w:ind w:left="3862" w:hanging="360"/>
      </w:pPr>
      <w:rPr>
        <w:rFonts w:ascii="Wingdings" w:hAnsi="Wingdings" w:hint="default"/>
      </w:rPr>
    </w:lvl>
    <w:lvl w:ilvl="3" w:tplc="14090001" w:tentative="1">
      <w:start w:val="1"/>
      <w:numFmt w:val="bullet"/>
      <w:lvlText w:val=""/>
      <w:lvlJc w:val="left"/>
      <w:pPr>
        <w:ind w:left="4582" w:hanging="360"/>
      </w:pPr>
      <w:rPr>
        <w:rFonts w:ascii="Symbol" w:hAnsi="Symbol" w:hint="default"/>
      </w:rPr>
    </w:lvl>
    <w:lvl w:ilvl="4" w:tplc="14090003" w:tentative="1">
      <w:start w:val="1"/>
      <w:numFmt w:val="bullet"/>
      <w:lvlText w:val="o"/>
      <w:lvlJc w:val="left"/>
      <w:pPr>
        <w:ind w:left="5302" w:hanging="360"/>
      </w:pPr>
      <w:rPr>
        <w:rFonts w:ascii="Courier New" w:hAnsi="Courier New" w:cs="Courier New" w:hint="default"/>
      </w:rPr>
    </w:lvl>
    <w:lvl w:ilvl="5" w:tplc="14090005" w:tentative="1">
      <w:start w:val="1"/>
      <w:numFmt w:val="bullet"/>
      <w:lvlText w:val=""/>
      <w:lvlJc w:val="left"/>
      <w:pPr>
        <w:ind w:left="6022" w:hanging="360"/>
      </w:pPr>
      <w:rPr>
        <w:rFonts w:ascii="Wingdings" w:hAnsi="Wingdings" w:hint="default"/>
      </w:rPr>
    </w:lvl>
    <w:lvl w:ilvl="6" w:tplc="14090001" w:tentative="1">
      <w:start w:val="1"/>
      <w:numFmt w:val="bullet"/>
      <w:lvlText w:val=""/>
      <w:lvlJc w:val="left"/>
      <w:pPr>
        <w:ind w:left="6742" w:hanging="360"/>
      </w:pPr>
      <w:rPr>
        <w:rFonts w:ascii="Symbol" w:hAnsi="Symbol" w:hint="default"/>
      </w:rPr>
    </w:lvl>
    <w:lvl w:ilvl="7" w:tplc="14090003" w:tentative="1">
      <w:start w:val="1"/>
      <w:numFmt w:val="bullet"/>
      <w:lvlText w:val="o"/>
      <w:lvlJc w:val="left"/>
      <w:pPr>
        <w:ind w:left="7462" w:hanging="360"/>
      </w:pPr>
      <w:rPr>
        <w:rFonts w:ascii="Courier New" w:hAnsi="Courier New" w:cs="Courier New" w:hint="default"/>
      </w:rPr>
    </w:lvl>
    <w:lvl w:ilvl="8" w:tplc="14090005" w:tentative="1">
      <w:start w:val="1"/>
      <w:numFmt w:val="bullet"/>
      <w:lvlText w:val=""/>
      <w:lvlJc w:val="left"/>
      <w:pPr>
        <w:ind w:left="8182" w:hanging="360"/>
      </w:pPr>
      <w:rPr>
        <w:rFonts w:ascii="Wingdings" w:hAnsi="Wingdings" w:hint="default"/>
      </w:rPr>
    </w:lvl>
  </w:abstractNum>
  <w:abstractNum w:abstractNumId="2" w15:restartNumberingAfterBreak="0">
    <w:nsid w:val="5F3E07A8"/>
    <w:multiLevelType w:val="hybridMultilevel"/>
    <w:tmpl w:val="DBD4D4D6"/>
    <w:lvl w:ilvl="0" w:tplc="14090003">
      <w:start w:val="1"/>
      <w:numFmt w:val="bullet"/>
      <w:lvlText w:val="o"/>
      <w:lvlJc w:val="left"/>
      <w:pPr>
        <w:ind w:left="2422" w:hanging="360"/>
      </w:pPr>
      <w:rPr>
        <w:rFonts w:ascii="Courier New" w:hAnsi="Courier New" w:cs="Courier New" w:hint="default"/>
      </w:rPr>
    </w:lvl>
    <w:lvl w:ilvl="1" w:tplc="FFFFFFFF" w:tentative="1">
      <w:start w:val="1"/>
      <w:numFmt w:val="bullet"/>
      <w:lvlText w:val="o"/>
      <w:lvlJc w:val="left"/>
      <w:pPr>
        <w:ind w:left="3142" w:hanging="360"/>
      </w:pPr>
      <w:rPr>
        <w:rFonts w:ascii="Courier New" w:hAnsi="Courier New" w:cs="Courier New" w:hint="default"/>
      </w:rPr>
    </w:lvl>
    <w:lvl w:ilvl="2" w:tplc="FFFFFFFF" w:tentative="1">
      <w:start w:val="1"/>
      <w:numFmt w:val="bullet"/>
      <w:lvlText w:val=""/>
      <w:lvlJc w:val="left"/>
      <w:pPr>
        <w:ind w:left="3862" w:hanging="360"/>
      </w:pPr>
      <w:rPr>
        <w:rFonts w:ascii="Wingdings" w:hAnsi="Wingdings" w:hint="default"/>
      </w:rPr>
    </w:lvl>
    <w:lvl w:ilvl="3" w:tplc="FFFFFFFF" w:tentative="1">
      <w:start w:val="1"/>
      <w:numFmt w:val="bullet"/>
      <w:lvlText w:val=""/>
      <w:lvlJc w:val="left"/>
      <w:pPr>
        <w:ind w:left="4582" w:hanging="360"/>
      </w:pPr>
      <w:rPr>
        <w:rFonts w:ascii="Symbol" w:hAnsi="Symbol" w:hint="default"/>
      </w:rPr>
    </w:lvl>
    <w:lvl w:ilvl="4" w:tplc="FFFFFFFF" w:tentative="1">
      <w:start w:val="1"/>
      <w:numFmt w:val="bullet"/>
      <w:lvlText w:val="o"/>
      <w:lvlJc w:val="left"/>
      <w:pPr>
        <w:ind w:left="5302" w:hanging="360"/>
      </w:pPr>
      <w:rPr>
        <w:rFonts w:ascii="Courier New" w:hAnsi="Courier New" w:cs="Courier New" w:hint="default"/>
      </w:rPr>
    </w:lvl>
    <w:lvl w:ilvl="5" w:tplc="FFFFFFFF" w:tentative="1">
      <w:start w:val="1"/>
      <w:numFmt w:val="bullet"/>
      <w:lvlText w:val=""/>
      <w:lvlJc w:val="left"/>
      <w:pPr>
        <w:ind w:left="6022" w:hanging="360"/>
      </w:pPr>
      <w:rPr>
        <w:rFonts w:ascii="Wingdings" w:hAnsi="Wingdings" w:hint="default"/>
      </w:rPr>
    </w:lvl>
    <w:lvl w:ilvl="6" w:tplc="FFFFFFFF" w:tentative="1">
      <w:start w:val="1"/>
      <w:numFmt w:val="bullet"/>
      <w:lvlText w:val=""/>
      <w:lvlJc w:val="left"/>
      <w:pPr>
        <w:ind w:left="6742" w:hanging="360"/>
      </w:pPr>
      <w:rPr>
        <w:rFonts w:ascii="Symbol" w:hAnsi="Symbol" w:hint="default"/>
      </w:rPr>
    </w:lvl>
    <w:lvl w:ilvl="7" w:tplc="FFFFFFFF" w:tentative="1">
      <w:start w:val="1"/>
      <w:numFmt w:val="bullet"/>
      <w:lvlText w:val="o"/>
      <w:lvlJc w:val="left"/>
      <w:pPr>
        <w:ind w:left="7462" w:hanging="360"/>
      </w:pPr>
      <w:rPr>
        <w:rFonts w:ascii="Courier New" w:hAnsi="Courier New" w:cs="Courier New" w:hint="default"/>
      </w:rPr>
    </w:lvl>
    <w:lvl w:ilvl="8" w:tplc="FFFFFFFF" w:tentative="1">
      <w:start w:val="1"/>
      <w:numFmt w:val="bullet"/>
      <w:lvlText w:val=""/>
      <w:lvlJc w:val="left"/>
      <w:pPr>
        <w:ind w:left="8182" w:hanging="360"/>
      </w:pPr>
      <w:rPr>
        <w:rFonts w:ascii="Wingdings" w:hAnsi="Wingdings" w:hint="default"/>
      </w:rPr>
    </w:lvl>
  </w:abstractNum>
  <w:num w:numId="1" w16cid:durableId="1527867156">
    <w:abstractNumId w:val="0"/>
  </w:num>
  <w:num w:numId="2" w16cid:durableId="1879312871">
    <w:abstractNumId w:val="1"/>
  </w:num>
  <w:num w:numId="3" w16cid:durableId="3752065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rson w15:author="B&amp;A">
    <w15:presenceInfo w15:providerId="None" w15:userId="B&amp;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F6"/>
    <w:rsid w:val="00032A94"/>
    <w:rsid w:val="000512F3"/>
    <w:rsid w:val="00064497"/>
    <w:rsid w:val="0007145E"/>
    <w:rsid w:val="00075ED9"/>
    <w:rsid w:val="00083762"/>
    <w:rsid w:val="000961B3"/>
    <w:rsid w:val="0016464F"/>
    <w:rsid w:val="00181E1A"/>
    <w:rsid w:val="00182C82"/>
    <w:rsid w:val="00190EB6"/>
    <w:rsid w:val="00195121"/>
    <w:rsid w:val="001A7CAC"/>
    <w:rsid w:val="001B0B15"/>
    <w:rsid w:val="001B1C8D"/>
    <w:rsid w:val="001C29E6"/>
    <w:rsid w:val="001C4371"/>
    <w:rsid w:val="001E2842"/>
    <w:rsid w:val="001F747D"/>
    <w:rsid w:val="00253BFD"/>
    <w:rsid w:val="0026247A"/>
    <w:rsid w:val="002725CC"/>
    <w:rsid w:val="002C2B49"/>
    <w:rsid w:val="002C3082"/>
    <w:rsid w:val="002F10F8"/>
    <w:rsid w:val="00302B19"/>
    <w:rsid w:val="00322582"/>
    <w:rsid w:val="00323F0E"/>
    <w:rsid w:val="00342526"/>
    <w:rsid w:val="00347912"/>
    <w:rsid w:val="00362243"/>
    <w:rsid w:val="00372778"/>
    <w:rsid w:val="003B2615"/>
    <w:rsid w:val="003C57EF"/>
    <w:rsid w:val="003F6190"/>
    <w:rsid w:val="00401BD9"/>
    <w:rsid w:val="0040694F"/>
    <w:rsid w:val="004304E5"/>
    <w:rsid w:val="00454862"/>
    <w:rsid w:val="00457202"/>
    <w:rsid w:val="00461CC2"/>
    <w:rsid w:val="00472CA9"/>
    <w:rsid w:val="00486B5E"/>
    <w:rsid w:val="004908A7"/>
    <w:rsid w:val="00492C47"/>
    <w:rsid w:val="004C001D"/>
    <w:rsid w:val="004E4CD3"/>
    <w:rsid w:val="00551B7E"/>
    <w:rsid w:val="00561B6D"/>
    <w:rsid w:val="00566D24"/>
    <w:rsid w:val="00572CE4"/>
    <w:rsid w:val="00585AB4"/>
    <w:rsid w:val="005A0F3B"/>
    <w:rsid w:val="005A5C76"/>
    <w:rsid w:val="005C3F4A"/>
    <w:rsid w:val="005D2C29"/>
    <w:rsid w:val="005D5CD9"/>
    <w:rsid w:val="005D6B33"/>
    <w:rsid w:val="005D6E03"/>
    <w:rsid w:val="005E4AA9"/>
    <w:rsid w:val="005F0785"/>
    <w:rsid w:val="005F6857"/>
    <w:rsid w:val="006033FA"/>
    <w:rsid w:val="006034AA"/>
    <w:rsid w:val="006153B9"/>
    <w:rsid w:val="00695D1B"/>
    <w:rsid w:val="006E074A"/>
    <w:rsid w:val="006E690B"/>
    <w:rsid w:val="006E6F52"/>
    <w:rsid w:val="007009CA"/>
    <w:rsid w:val="007168A9"/>
    <w:rsid w:val="00752D03"/>
    <w:rsid w:val="007566A1"/>
    <w:rsid w:val="007642BF"/>
    <w:rsid w:val="0079100F"/>
    <w:rsid w:val="007C2B35"/>
    <w:rsid w:val="007C5A32"/>
    <w:rsid w:val="007E29F1"/>
    <w:rsid w:val="007F78B8"/>
    <w:rsid w:val="00800AAA"/>
    <w:rsid w:val="008516FC"/>
    <w:rsid w:val="00882F67"/>
    <w:rsid w:val="00892EE8"/>
    <w:rsid w:val="00895241"/>
    <w:rsid w:val="008A4743"/>
    <w:rsid w:val="008D21D5"/>
    <w:rsid w:val="00902FC7"/>
    <w:rsid w:val="0090517B"/>
    <w:rsid w:val="00917418"/>
    <w:rsid w:val="009247C1"/>
    <w:rsid w:val="00964818"/>
    <w:rsid w:val="009915A4"/>
    <w:rsid w:val="009D0DF6"/>
    <w:rsid w:val="009D1AC7"/>
    <w:rsid w:val="009E6C83"/>
    <w:rsid w:val="009F1540"/>
    <w:rsid w:val="00A00BCE"/>
    <w:rsid w:val="00A2039E"/>
    <w:rsid w:val="00A3072F"/>
    <w:rsid w:val="00A6670F"/>
    <w:rsid w:val="00A671DE"/>
    <w:rsid w:val="00A916B0"/>
    <w:rsid w:val="00A92E28"/>
    <w:rsid w:val="00A97EF4"/>
    <w:rsid w:val="00AB2836"/>
    <w:rsid w:val="00AC598B"/>
    <w:rsid w:val="00AE0E8C"/>
    <w:rsid w:val="00B26ED3"/>
    <w:rsid w:val="00B34F0E"/>
    <w:rsid w:val="00B5685C"/>
    <w:rsid w:val="00B80A8B"/>
    <w:rsid w:val="00BB56D4"/>
    <w:rsid w:val="00BE4105"/>
    <w:rsid w:val="00C075C6"/>
    <w:rsid w:val="00C25CD5"/>
    <w:rsid w:val="00C4642E"/>
    <w:rsid w:val="00C7376A"/>
    <w:rsid w:val="00C95B7F"/>
    <w:rsid w:val="00CA32D4"/>
    <w:rsid w:val="00CB7194"/>
    <w:rsid w:val="00D04FC9"/>
    <w:rsid w:val="00D12E37"/>
    <w:rsid w:val="00D546E9"/>
    <w:rsid w:val="00D63A9E"/>
    <w:rsid w:val="00D9451E"/>
    <w:rsid w:val="00DA294E"/>
    <w:rsid w:val="00DB78DA"/>
    <w:rsid w:val="00DC44AB"/>
    <w:rsid w:val="00DD77F6"/>
    <w:rsid w:val="00E25574"/>
    <w:rsid w:val="00E44CC4"/>
    <w:rsid w:val="00E61512"/>
    <w:rsid w:val="00EB42AE"/>
    <w:rsid w:val="00ED4CB0"/>
    <w:rsid w:val="00ED69B6"/>
    <w:rsid w:val="00F12532"/>
    <w:rsid w:val="00F16B17"/>
    <w:rsid w:val="00F26951"/>
    <w:rsid w:val="00F66132"/>
    <w:rsid w:val="00F66A9C"/>
    <w:rsid w:val="00FC479B"/>
    <w:rsid w:val="00FF1A04"/>
    <w:rsid w:val="00FF5546"/>
    <w:rsid w:val="044C1C06"/>
    <w:rsid w:val="047439B1"/>
    <w:rsid w:val="05391944"/>
    <w:rsid w:val="118B001D"/>
    <w:rsid w:val="12682B6B"/>
    <w:rsid w:val="130CAD04"/>
    <w:rsid w:val="13F80AF3"/>
    <w:rsid w:val="16FBAD10"/>
    <w:rsid w:val="173B9C8E"/>
    <w:rsid w:val="1B183567"/>
    <w:rsid w:val="1D99C3D2"/>
    <w:rsid w:val="24F9A96D"/>
    <w:rsid w:val="291C42B9"/>
    <w:rsid w:val="2E9B9C72"/>
    <w:rsid w:val="31D33D34"/>
    <w:rsid w:val="40498D4A"/>
    <w:rsid w:val="48ED9657"/>
    <w:rsid w:val="4FAE028F"/>
    <w:rsid w:val="5A8349B4"/>
    <w:rsid w:val="61094D76"/>
    <w:rsid w:val="66B9DCE7"/>
    <w:rsid w:val="66BCD7BF"/>
    <w:rsid w:val="6C309863"/>
    <w:rsid w:val="6C9B0FA1"/>
    <w:rsid w:val="6CBB5A9F"/>
    <w:rsid w:val="7876B970"/>
    <w:rsid w:val="7A1289D1"/>
    <w:rsid w:val="7F127958"/>
    <w:rsid w:val="7FE604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AA040"/>
  <w15:docId w15:val="{0911CC04-0F72-4F7D-92EF-53285680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0DF6"/>
    <w:pPr>
      <w:widowControl w:val="0"/>
      <w:autoSpaceDE w:val="0"/>
      <w:autoSpaceDN w:val="0"/>
      <w:spacing w:before="62" w:after="0" w:line="240" w:lineRule="auto"/>
      <w:ind w:left="140"/>
      <w:outlineLvl w:val="0"/>
    </w:pPr>
    <w:rPr>
      <w:rFonts w:ascii="Arial" w:eastAsia="Arial" w:hAnsi="Arial" w:cs="Arial"/>
      <w:sz w:val="36"/>
      <w:szCs w:val="36"/>
      <w:lang w:val="en-US"/>
    </w:rPr>
  </w:style>
  <w:style w:type="paragraph" w:styleId="Heading2">
    <w:name w:val="heading 2"/>
    <w:basedOn w:val="Normal"/>
    <w:next w:val="Normal"/>
    <w:link w:val="Heading2Char"/>
    <w:uiPriority w:val="9"/>
    <w:semiHidden/>
    <w:unhideWhenUsed/>
    <w:qFormat/>
    <w:rsid w:val="009648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0DF6"/>
    <w:rPr>
      <w:rFonts w:ascii="Arial" w:eastAsia="Arial" w:hAnsi="Arial" w:cs="Arial"/>
      <w:sz w:val="36"/>
      <w:szCs w:val="36"/>
      <w:lang w:val="en-US"/>
    </w:rPr>
  </w:style>
  <w:style w:type="paragraph" w:styleId="BodyText">
    <w:name w:val="Body Text"/>
    <w:basedOn w:val="Normal"/>
    <w:link w:val="BodyTextChar"/>
    <w:uiPriority w:val="1"/>
    <w:qFormat/>
    <w:rsid w:val="009D0DF6"/>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9D0DF6"/>
    <w:rPr>
      <w:rFonts w:ascii="Arial" w:eastAsia="Arial" w:hAnsi="Arial" w:cs="Arial"/>
      <w:sz w:val="18"/>
      <w:szCs w:val="18"/>
      <w:lang w:val="en-US"/>
    </w:rPr>
  </w:style>
  <w:style w:type="paragraph" w:customStyle="1" w:styleId="pf0">
    <w:name w:val="pf0"/>
    <w:basedOn w:val="Normal"/>
    <w:rsid w:val="00D9451E"/>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f01">
    <w:name w:val="cf01"/>
    <w:basedOn w:val="DefaultParagraphFont"/>
    <w:rsid w:val="00D9451E"/>
    <w:rPr>
      <w:rFonts w:ascii="Segoe UI" w:hAnsi="Segoe UI" w:cs="Segoe UI" w:hint="default"/>
      <w:sz w:val="18"/>
      <w:szCs w:val="18"/>
    </w:rPr>
  </w:style>
  <w:style w:type="paragraph" w:customStyle="1" w:styleId="Tabletext">
    <w:name w:val="Table text"/>
    <w:basedOn w:val="Normal"/>
    <w:uiPriority w:val="99"/>
    <w:rsid w:val="00D9451E"/>
    <w:pPr>
      <w:spacing w:before="80" w:after="80" w:line="240" w:lineRule="auto"/>
    </w:pPr>
    <w:rPr>
      <w:rFonts w:eastAsia="Times New Roman" w:cs="Times New Roman"/>
      <w:sz w:val="18"/>
      <w:szCs w:val="20"/>
      <w:lang w:eastAsia="en-GB"/>
    </w:rPr>
  </w:style>
  <w:style w:type="character" w:styleId="CommentReference">
    <w:name w:val="annotation reference"/>
    <w:basedOn w:val="DefaultParagraphFont"/>
    <w:uiPriority w:val="99"/>
    <w:semiHidden/>
    <w:unhideWhenUsed/>
    <w:rsid w:val="00D9451E"/>
    <w:rPr>
      <w:sz w:val="16"/>
      <w:szCs w:val="16"/>
    </w:rPr>
  </w:style>
  <w:style w:type="paragraph" w:styleId="CommentText">
    <w:name w:val="annotation text"/>
    <w:basedOn w:val="Normal"/>
    <w:link w:val="CommentTextChar"/>
    <w:uiPriority w:val="99"/>
    <w:unhideWhenUsed/>
    <w:rsid w:val="00D9451E"/>
    <w:pPr>
      <w:spacing w:line="240" w:lineRule="auto"/>
    </w:pPr>
    <w:rPr>
      <w:sz w:val="20"/>
      <w:szCs w:val="20"/>
    </w:rPr>
  </w:style>
  <w:style w:type="character" w:customStyle="1" w:styleId="CommentTextChar">
    <w:name w:val="Comment Text Char"/>
    <w:basedOn w:val="DefaultParagraphFont"/>
    <w:link w:val="CommentText"/>
    <w:uiPriority w:val="99"/>
    <w:rsid w:val="00D9451E"/>
    <w:rPr>
      <w:sz w:val="20"/>
      <w:szCs w:val="20"/>
    </w:rPr>
  </w:style>
  <w:style w:type="paragraph" w:styleId="CommentSubject">
    <w:name w:val="annotation subject"/>
    <w:basedOn w:val="CommentText"/>
    <w:next w:val="CommentText"/>
    <w:link w:val="CommentSubjectChar"/>
    <w:uiPriority w:val="99"/>
    <w:semiHidden/>
    <w:unhideWhenUsed/>
    <w:rsid w:val="00D9451E"/>
    <w:rPr>
      <w:b/>
      <w:bCs/>
    </w:rPr>
  </w:style>
  <w:style w:type="character" w:customStyle="1" w:styleId="CommentSubjectChar">
    <w:name w:val="Comment Subject Char"/>
    <w:basedOn w:val="CommentTextChar"/>
    <w:link w:val="CommentSubject"/>
    <w:uiPriority w:val="99"/>
    <w:semiHidden/>
    <w:rsid w:val="00D9451E"/>
    <w:rPr>
      <w:b/>
      <w:bCs/>
      <w:sz w:val="20"/>
      <w:szCs w:val="20"/>
    </w:rPr>
  </w:style>
  <w:style w:type="paragraph" w:customStyle="1" w:styleId="Tabletextquote">
    <w:name w:val="Table text quote"/>
    <w:basedOn w:val="Tabletext"/>
    <w:qFormat/>
    <w:rsid w:val="001E2842"/>
    <w:pPr>
      <w:ind w:left="170"/>
    </w:pPr>
    <w:rPr>
      <w:i/>
      <w:iCs/>
    </w:rPr>
  </w:style>
  <w:style w:type="paragraph" w:styleId="Header">
    <w:name w:val="header"/>
    <w:basedOn w:val="Normal"/>
    <w:link w:val="HeaderChar"/>
    <w:uiPriority w:val="99"/>
    <w:unhideWhenUsed/>
    <w:rsid w:val="00362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243"/>
  </w:style>
  <w:style w:type="paragraph" w:styleId="Footer">
    <w:name w:val="footer"/>
    <w:basedOn w:val="Normal"/>
    <w:link w:val="FooterChar"/>
    <w:uiPriority w:val="99"/>
    <w:unhideWhenUsed/>
    <w:rsid w:val="00362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243"/>
  </w:style>
  <w:style w:type="paragraph" w:customStyle="1" w:styleId="Default">
    <w:name w:val="Default"/>
    <w:rsid w:val="00342526"/>
    <w:pPr>
      <w:autoSpaceDE w:val="0"/>
      <w:autoSpaceDN w:val="0"/>
      <w:adjustRightInd w:val="0"/>
      <w:spacing w:after="0" w:line="240" w:lineRule="auto"/>
    </w:pPr>
    <w:rPr>
      <w:rFonts w:ascii="Arial" w:hAnsi="Arial" w:cs="Arial"/>
      <w:color w:val="000000"/>
      <w:sz w:val="24"/>
      <w:szCs w:val="24"/>
    </w:rPr>
  </w:style>
  <w:style w:type="paragraph" w:customStyle="1" w:styleId="pf1">
    <w:name w:val="pf1"/>
    <w:basedOn w:val="Normal"/>
    <w:rsid w:val="005C3F4A"/>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Revision">
    <w:name w:val="Revision"/>
    <w:hidden/>
    <w:uiPriority w:val="99"/>
    <w:semiHidden/>
    <w:rsid w:val="005E4AA9"/>
    <w:pPr>
      <w:spacing w:after="0" w:line="240" w:lineRule="auto"/>
    </w:pPr>
  </w:style>
  <w:style w:type="character" w:customStyle="1" w:styleId="Heading2Char">
    <w:name w:val="Heading 2 Char"/>
    <w:basedOn w:val="DefaultParagraphFont"/>
    <w:link w:val="Heading2"/>
    <w:uiPriority w:val="9"/>
    <w:semiHidden/>
    <w:rsid w:val="00964818"/>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964818"/>
    <w:pPr>
      <w:spacing w:after="0" w:line="240" w:lineRule="auto"/>
      <w:jc w:val="both"/>
    </w:pPr>
    <w:rPr>
      <w:rFonts w:ascii="Tahoma" w:eastAsia="Times New Roman" w:hAnsi="Tahoma" w:cs="Tahoma"/>
      <w:sz w:val="16"/>
      <w:szCs w:val="16"/>
      <w:lang w:eastAsia="en-NZ"/>
    </w:rPr>
  </w:style>
  <w:style w:type="character" w:customStyle="1" w:styleId="BalloonTextChar">
    <w:name w:val="Balloon Text Char"/>
    <w:basedOn w:val="DefaultParagraphFont"/>
    <w:link w:val="BalloonText"/>
    <w:uiPriority w:val="99"/>
    <w:semiHidden/>
    <w:rsid w:val="00964818"/>
    <w:rPr>
      <w:rFonts w:ascii="Tahoma" w:eastAsia="Times New Roman" w:hAnsi="Tahoma" w:cs="Tahoma"/>
      <w:sz w:val="16"/>
      <w:szCs w:val="16"/>
      <w:lang w:eastAsia="en-NZ"/>
    </w:rPr>
  </w:style>
  <w:style w:type="character" w:customStyle="1" w:styleId="normaltextrun">
    <w:name w:val="normaltextrun"/>
    <w:basedOn w:val="DefaultParagraphFont"/>
    <w:rsid w:val="00964818"/>
  </w:style>
  <w:style w:type="paragraph" w:customStyle="1" w:styleId="NoNumCrt">
    <w:name w:val="NoNumCrt"/>
    <w:basedOn w:val="Normal"/>
    <w:link w:val="NoNumCrtChar"/>
    <w:rsid w:val="004908A7"/>
    <w:pPr>
      <w:tabs>
        <w:tab w:val="left" w:pos="851"/>
        <w:tab w:val="left" w:pos="1701"/>
        <w:tab w:val="left" w:pos="2552"/>
        <w:tab w:val="left" w:pos="3402"/>
      </w:tabs>
      <w:spacing w:after="0" w:line="360" w:lineRule="auto"/>
      <w:jc w:val="both"/>
    </w:pPr>
    <w:rPr>
      <w:rFonts w:ascii="Calibri" w:eastAsia="Times New Roman" w:hAnsi="Calibri" w:cs="Arial"/>
      <w:szCs w:val="20"/>
      <w:lang w:eastAsia="en-NZ"/>
    </w:rPr>
  </w:style>
  <w:style w:type="character" w:customStyle="1" w:styleId="NoNumCrtChar">
    <w:name w:val="NoNumCrt Char"/>
    <w:basedOn w:val="DefaultParagraphFont"/>
    <w:link w:val="NoNumCrt"/>
    <w:rsid w:val="004908A7"/>
    <w:rPr>
      <w:rFonts w:ascii="Calibri" w:eastAsia="Times New Roman" w:hAnsi="Calibri" w:cs="Arial"/>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928390">
      <w:bodyDiv w:val="1"/>
      <w:marLeft w:val="0"/>
      <w:marRight w:val="0"/>
      <w:marTop w:val="0"/>
      <w:marBottom w:val="0"/>
      <w:divBdr>
        <w:top w:val="none" w:sz="0" w:space="0" w:color="auto"/>
        <w:left w:val="none" w:sz="0" w:space="0" w:color="auto"/>
        <w:bottom w:val="none" w:sz="0" w:space="0" w:color="auto"/>
        <w:right w:val="none" w:sz="0" w:space="0" w:color="auto"/>
      </w:divBdr>
    </w:div>
    <w:div w:id="895555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D00CC9D6C7F4F8C999E2C145527EB" ma:contentTypeVersion="5" ma:contentTypeDescription="Create a new document." ma:contentTypeScope="" ma:versionID="da401701c90a3748d3a269a19274b6b8">
  <xsd:schema xmlns:xsd="http://www.w3.org/2001/XMLSchema" xmlns:xs="http://www.w3.org/2001/XMLSchema" xmlns:p="http://schemas.microsoft.com/office/2006/metadata/properties" xmlns:ns2="929b2967-7f43-43cb-ae2a-d961dd1fc15f" xmlns:ns3="cd3df50e-e0c6-4545-9908-db97963253e5" targetNamespace="http://schemas.microsoft.com/office/2006/metadata/properties" ma:root="true" ma:fieldsID="1374a834f3ce60b1c363fbfb4f8e56d1" ns2:_="" ns3:_="">
    <xsd:import namespace="929b2967-7f43-43cb-ae2a-d961dd1fc15f"/>
    <xsd:import namespace="cd3df50e-e0c6-4545-9908-db97963253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b2967-7f43-43cb-ae2a-d961dd1fc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df50e-e0c6-4545-9908-db97963253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DF655-141C-4B98-8153-9D6A552EA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b2967-7f43-43cb-ae2a-d961dd1fc15f"/>
    <ds:schemaRef ds:uri="cd3df50e-e0c6-4545-9908-db9796325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624E7C-B36E-49AA-B8F9-EFB36036392A}">
  <ds:schemaRefs>
    <ds:schemaRef ds:uri="http://schemas.openxmlformats.org/officeDocument/2006/bibliography"/>
  </ds:schemaRefs>
</ds:datastoreItem>
</file>

<file path=customXml/itemProps3.xml><?xml version="1.0" encoding="utf-8"?>
<ds:datastoreItem xmlns:ds="http://schemas.openxmlformats.org/officeDocument/2006/customXml" ds:itemID="{81990C76-D5AC-43B7-9C8D-BF51C041785F}">
  <ds:schemaRefs>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purl.org/dc/terms/"/>
    <ds:schemaRef ds:uri="http://schemas.openxmlformats.org/package/2006/metadata/core-properties"/>
    <ds:schemaRef ds:uri="cd3df50e-e0c6-4545-9908-db97963253e5"/>
    <ds:schemaRef ds:uri="929b2967-7f43-43cb-ae2a-d961dd1fc15f"/>
    <ds:schemaRef ds:uri="http://purl.org/dc/dcmitype/"/>
  </ds:schemaRefs>
</ds:datastoreItem>
</file>

<file path=customXml/itemProps4.xml><?xml version="1.0" encoding="utf-8"?>
<ds:datastoreItem xmlns:ds="http://schemas.openxmlformats.org/officeDocument/2006/customXml" ds:itemID="{A4BA781E-349C-4581-BE5D-B3FFC9237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1310</Words>
  <Characters>7471</Characters>
  <Application>Microsoft Office Word</Application>
  <DocSecurity>0</DocSecurity>
  <Lines>62</Lines>
  <Paragraphs>17</Paragraphs>
  <ScaleCrop>false</ScaleCrop>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Gilbert</dc:creator>
  <cp:keywords/>
  <dc:description/>
  <cp:lastModifiedBy>B&amp;A</cp:lastModifiedBy>
  <cp:revision>2</cp:revision>
  <dcterms:created xsi:type="dcterms:W3CDTF">2023-08-10T23:16:00Z</dcterms:created>
  <dcterms:modified xsi:type="dcterms:W3CDTF">2023-08-10T23:16:00Z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0x010100BCFD00CC9D6C7F4F8C999E2C145527EB</vt:lpwstr>
  </property>
</Properties>
</file>