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9D7C2E5" w:rsidR="00F60833" w:rsidRPr="0037222B"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009A5">
            <w:t xml:space="preserve">21.22.1 </w:t>
          </w:r>
          <w:r w:rsidR="002F0A07" w:rsidRPr="0037222B">
            <w:t xml:space="preserve">PA </w:t>
          </w:r>
          <w:r w:rsidR="00236FD1" w:rsidRPr="0037222B">
            <w:t>ON</w:t>
          </w:r>
          <w:r w:rsidR="000A13CE" w:rsidRPr="0037222B">
            <w:t>F</w:t>
          </w:r>
          <w:r w:rsidR="00985251" w:rsidRPr="0037222B">
            <w:t xml:space="preserve"> </w:t>
          </w:r>
          <w:r w:rsidR="00C53490" w:rsidRPr="0037222B">
            <w:t>Peninsula Hill</w:t>
          </w:r>
          <w:r w:rsidR="002F0A07" w:rsidRPr="0037222B">
            <w:t>: Schedule of Landscape Values</w:t>
          </w:r>
        </w:sdtContent>
      </w:sdt>
    </w:p>
    <w:p w14:paraId="225CBC32" w14:textId="77777777" w:rsidR="00125BD9" w:rsidRPr="003E2F20" w:rsidRDefault="00125BD9" w:rsidP="00125BD9">
      <w:pPr>
        <w:pStyle w:val="Minorheading1"/>
        <w:spacing w:before="0" w:after="0" w:line="240" w:lineRule="auto"/>
        <w:rPr>
          <w:b w:val="0"/>
          <w:bCs/>
          <w:sz w:val="18"/>
          <w:szCs w:val="18"/>
        </w:rPr>
      </w:pPr>
      <w:r w:rsidRPr="003E2F20">
        <w:rPr>
          <w:b w:val="0"/>
          <w:bCs/>
          <w:sz w:val="18"/>
          <w:szCs w:val="18"/>
        </w:rPr>
        <w:t>Key</w:t>
      </w:r>
    </w:p>
    <w:p w14:paraId="5AAC95FD" w14:textId="77777777" w:rsidR="00125BD9" w:rsidRDefault="00125BD9" w:rsidP="00125BD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A030439" w14:textId="77777777" w:rsidR="00125BD9" w:rsidRDefault="00125BD9" w:rsidP="00125BD9">
      <w:pPr>
        <w:pStyle w:val="Body"/>
        <w:spacing w:after="0" w:line="240" w:lineRule="auto"/>
        <w:rPr>
          <w:lang w:eastAsia="en-US"/>
        </w:rPr>
      </w:pPr>
      <w:r w:rsidRPr="003E2F20">
        <w:rPr>
          <w:lang w:eastAsia="en-US"/>
        </w:rPr>
        <w:t>Black underlined text</w:t>
      </w:r>
      <w:r>
        <w:rPr>
          <w:lang w:eastAsia="en-US"/>
        </w:rPr>
        <w:t>: Text addition recommended in 42A Report.</w:t>
      </w:r>
    </w:p>
    <w:p w14:paraId="50C5B51B" w14:textId="77777777" w:rsidR="00125BD9" w:rsidRDefault="00125BD9" w:rsidP="00125BD9">
      <w:pPr>
        <w:pStyle w:val="Body"/>
        <w:spacing w:after="0" w:line="240" w:lineRule="auto"/>
        <w:rPr>
          <w:lang w:eastAsia="en-US"/>
        </w:rPr>
      </w:pPr>
      <w:r>
        <w:rPr>
          <w:lang w:eastAsia="en-US"/>
        </w:rPr>
        <w:t>Black comment box text: Submission references for text changes recommended in 42A Report.</w:t>
      </w:r>
    </w:p>
    <w:p w14:paraId="4BC1A1B4" w14:textId="77777777" w:rsidR="00125BD9" w:rsidRDefault="00125BD9" w:rsidP="00125BD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5E654883" w14:textId="77777777" w:rsidR="00125BD9" w:rsidRDefault="00125BD9" w:rsidP="00125BD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E9BA66C" w14:textId="77777777" w:rsidR="00125BD9" w:rsidRDefault="00125BD9" w:rsidP="00125BD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5171C864" w14:textId="4C480A6A" w:rsidR="006E38E2" w:rsidRDefault="003E0232" w:rsidP="006E38E2">
      <w:pPr>
        <w:pStyle w:val="Body"/>
        <w:spacing w:after="0" w:line="240" w:lineRule="auto"/>
        <w:rPr>
          <w:lang w:eastAsia="en-US"/>
        </w:rPr>
      </w:pPr>
      <w:bookmarkStart w:id="0" w:name="_Hlk147667696"/>
      <w:r>
        <w:rPr>
          <w:color w:val="2683C6" w:themeColor="accent6"/>
          <w:lang w:eastAsia="en-US"/>
        </w:rPr>
        <w:t xml:space="preserve">Blue </w:t>
      </w:r>
      <w:r w:rsidRPr="00DD7C8A">
        <w:rPr>
          <w:color w:val="2683C6" w:themeColor="accent6"/>
          <w:u w:val="single"/>
          <w:lang w:eastAsia="en-US"/>
        </w:rPr>
        <w:t>underlined</w:t>
      </w:r>
      <w:r>
        <w:rPr>
          <w:color w:val="2683C6" w:themeColor="accent6"/>
          <w:lang w:eastAsia="en-US"/>
        </w:rPr>
        <w:t xml:space="preserve"> and </w:t>
      </w:r>
      <w:r w:rsidRPr="00DD7C8A">
        <w:rPr>
          <w:strike/>
          <w:color w:val="2683C6" w:themeColor="accent6"/>
          <w:lang w:eastAsia="en-US"/>
        </w:rPr>
        <w:t>strikethrough</w:t>
      </w:r>
      <w:r>
        <w:rPr>
          <w:color w:val="2683C6" w:themeColor="accent6"/>
          <w:lang w:eastAsia="en-US"/>
        </w:rPr>
        <w:t xml:space="preserve"> text</w:t>
      </w:r>
      <w:bookmarkEnd w:id="0"/>
      <w:r w:rsidR="006E38E2">
        <w:rPr>
          <w:lang w:eastAsia="en-US"/>
        </w:rPr>
        <w:t>: corresponds to text changes agreed by the relevant landscape experts during expert conferencing on Wednesday 4</w:t>
      </w:r>
      <w:r w:rsidR="006E38E2">
        <w:rPr>
          <w:vertAlign w:val="superscript"/>
          <w:lang w:eastAsia="en-US"/>
        </w:rPr>
        <w:t>th</w:t>
      </w:r>
      <w:r w:rsidR="006E38E2">
        <w:rPr>
          <w:lang w:eastAsia="en-US"/>
        </w:rPr>
        <w:t xml:space="preserve"> and Thursday 5</w:t>
      </w:r>
      <w:r w:rsidR="006E38E2">
        <w:rPr>
          <w:vertAlign w:val="superscript"/>
          <w:lang w:eastAsia="en-US"/>
        </w:rPr>
        <w:t>th</w:t>
      </w:r>
      <w:r w:rsidR="006E38E2">
        <w:rPr>
          <w:lang w:eastAsia="en-US"/>
        </w:rPr>
        <w:t xml:space="preserve"> October 2023.</w:t>
      </w:r>
    </w:p>
    <w:p w14:paraId="644C7F75" w14:textId="77777777" w:rsidR="00125BD9" w:rsidRDefault="00125BD9" w:rsidP="00125BD9">
      <w:pPr>
        <w:pStyle w:val="Body"/>
        <w:spacing w:after="0" w:line="240" w:lineRule="auto"/>
        <w:rPr>
          <w:lang w:eastAsia="en-US"/>
        </w:rPr>
      </w:pPr>
      <w:r>
        <w:rPr>
          <w:lang w:eastAsia="en-US"/>
        </w:rPr>
        <w:t>BG: Bridget Gilbert.</w:t>
      </w:r>
    </w:p>
    <w:p w14:paraId="65C2A004" w14:textId="77777777" w:rsidR="00125BD9" w:rsidRDefault="00125BD9" w:rsidP="00125BD9">
      <w:pPr>
        <w:pStyle w:val="Body"/>
        <w:spacing w:after="0" w:line="240" w:lineRule="auto"/>
        <w:rPr>
          <w:lang w:eastAsia="en-US"/>
        </w:rPr>
      </w:pPr>
      <w:r>
        <w:rPr>
          <w:lang w:eastAsia="en-US"/>
        </w:rPr>
        <w:t>JE: Jeremy Head.</w:t>
      </w:r>
    </w:p>
    <w:p w14:paraId="7681A499" w14:textId="77777777" w:rsidR="00125BD9" w:rsidRDefault="00125BD9" w:rsidP="00125BD9">
      <w:pPr>
        <w:pStyle w:val="Body"/>
        <w:spacing w:after="0" w:line="240" w:lineRule="auto"/>
        <w:rPr>
          <w:lang w:eastAsia="en-US"/>
        </w:rPr>
      </w:pPr>
      <w:r>
        <w:rPr>
          <w:lang w:eastAsia="en-US"/>
        </w:rPr>
        <w:t>RE: Ruth Evans.</w:t>
      </w:r>
    </w:p>
    <w:p w14:paraId="20136A48" w14:textId="4007699D" w:rsidR="00F70FE2" w:rsidRPr="0037222B" w:rsidRDefault="00F60833" w:rsidP="00F70FE2">
      <w:pPr>
        <w:pStyle w:val="Minorheading1"/>
      </w:pPr>
      <w:r w:rsidRPr="0037222B">
        <w:t>General Description of the Area</w:t>
      </w:r>
    </w:p>
    <w:p w14:paraId="4297BDC3" w14:textId="5DAB6136" w:rsidR="000A13CE" w:rsidRPr="0037222B" w:rsidRDefault="000A13CE" w:rsidP="000A13CE">
      <w:pPr>
        <w:pStyle w:val="Body"/>
        <w:rPr>
          <w:lang w:eastAsia="en-US"/>
        </w:rPr>
      </w:pPr>
      <w:r w:rsidRPr="0037222B">
        <w:rPr>
          <w:lang w:eastAsia="en-US"/>
        </w:rPr>
        <w:t xml:space="preserve">The </w:t>
      </w:r>
      <w:r w:rsidR="008C27E9" w:rsidRPr="0037222B">
        <w:rPr>
          <w:lang w:eastAsia="en-US"/>
        </w:rPr>
        <w:t>Peninsula Hill</w:t>
      </w:r>
      <w:r w:rsidRPr="0037222B">
        <w:rPr>
          <w:lang w:eastAsia="en-US"/>
        </w:rPr>
        <w:t xml:space="preserve"> ONF </w:t>
      </w:r>
      <w:r w:rsidR="003272E9" w:rsidRPr="0037222B">
        <w:rPr>
          <w:lang w:eastAsia="en-US"/>
        </w:rPr>
        <w:t xml:space="preserve">encompasses the elevated </w:t>
      </w:r>
      <w:proofErr w:type="spellStart"/>
      <w:r w:rsidR="003272E9" w:rsidRPr="0037222B">
        <w:rPr>
          <w:lang w:eastAsia="en-US"/>
        </w:rPr>
        <w:t>roche</w:t>
      </w:r>
      <w:proofErr w:type="spellEnd"/>
      <w:r w:rsidR="003272E9" w:rsidRPr="0037222B">
        <w:rPr>
          <w:lang w:eastAsia="en-US"/>
        </w:rPr>
        <w:t xml:space="preserve"> </w:t>
      </w:r>
      <w:r w:rsidR="0037222B" w:rsidRPr="0037222B">
        <w:rPr>
          <w:lang w:eastAsia="en-US"/>
        </w:rPr>
        <w:t xml:space="preserve">moutonnée </w:t>
      </w:r>
      <w:r w:rsidR="003272E9" w:rsidRPr="0037222B">
        <w:rPr>
          <w:lang w:eastAsia="en-US"/>
        </w:rPr>
        <w:t xml:space="preserve">landform of </w:t>
      </w:r>
      <w:r w:rsidR="008C27E9" w:rsidRPr="0037222B">
        <w:rPr>
          <w:lang w:eastAsia="en-US"/>
        </w:rPr>
        <w:t>Peninsula</w:t>
      </w:r>
      <w:r w:rsidR="00137C60" w:rsidRPr="0037222B">
        <w:rPr>
          <w:lang w:eastAsia="en-US"/>
        </w:rPr>
        <w:t xml:space="preserve"> </w:t>
      </w:r>
      <w:r w:rsidR="003272E9" w:rsidRPr="0037222B">
        <w:rPr>
          <w:lang w:eastAsia="en-US"/>
        </w:rPr>
        <w:t>Hill</w:t>
      </w:r>
      <w:r w:rsidR="003F4F1F" w:rsidRPr="0037222B">
        <w:rPr>
          <w:lang w:eastAsia="en-US"/>
        </w:rPr>
        <w:t xml:space="preserve"> which frames the south side of </w:t>
      </w:r>
      <w:proofErr w:type="spellStart"/>
      <w:r w:rsidR="0047622E" w:rsidRPr="0047622E">
        <w:rPr>
          <w:lang w:eastAsia="en-US"/>
        </w:rPr>
        <w:t>Whakatipu</w:t>
      </w:r>
      <w:proofErr w:type="spellEnd"/>
      <w:r w:rsidR="00630D36">
        <w:rPr>
          <w:lang w:eastAsia="en-US"/>
        </w:rPr>
        <w:t xml:space="preserve"> </w:t>
      </w:r>
      <w:proofErr w:type="spellStart"/>
      <w:r w:rsidR="00630D36">
        <w:rPr>
          <w:lang w:eastAsia="en-US"/>
        </w:rPr>
        <w:t>W</w:t>
      </w:r>
      <w:r w:rsidR="0047622E" w:rsidRPr="0047622E">
        <w:rPr>
          <w:lang w:eastAsia="en-US"/>
        </w:rPr>
        <w:t>ai</w:t>
      </w:r>
      <w:r w:rsidR="00630D36">
        <w:rPr>
          <w:lang w:eastAsia="en-US"/>
        </w:rPr>
        <w:t>m</w:t>
      </w:r>
      <w:r w:rsidR="0047622E" w:rsidRPr="0047622E">
        <w:rPr>
          <w:lang w:eastAsia="en-US"/>
        </w:rPr>
        <w:t>āori</w:t>
      </w:r>
      <w:r w:rsidR="0047622E">
        <w:rPr>
          <w:lang w:eastAsia="en-US"/>
        </w:rPr>
        <w:t>’s</w:t>
      </w:r>
      <w:proofErr w:type="spellEnd"/>
      <w:r w:rsidR="0047622E" w:rsidRPr="0047622E">
        <w:rPr>
          <w:lang w:eastAsia="en-US"/>
        </w:rPr>
        <w:t xml:space="preserve"> </w:t>
      </w:r>
      <w:r w:rsidR="0047622E">
        <w:rPr>
          <w:lang w:eastAsia="en-US"/>
        </w:rPr>
        <w:t xml:space="preserve">(Lake </w:t>
      </w:r>
      <w:proofErr w:type="spellStart"/>
      <w:r w:rsidR="0047622E">
        <w:rPr>
          <w:lang w:eastAsia="en-US"/>
        </w:rPr>
        <w:t>Whakatipu</w:t>
      </w:r>
      <w:r w:rsidR="003F4F1F" w:rsidRPr="0037222B">
        <w:rPr>
          <w:lang w:eastAsia="en-US"/>
        </w:rPr>
        <w:t>’s</w:t>
      </w:r>
      <w:proofErr w:type="spellEnd"/>
      <w:r w:rsidR="0047622E">
        <w:rPr>
          <w:lang w:eastAsia="en-US"/>
        </w:rPr>
        <w:t>)</w:t>
      </w:r>
      <w:r w:rsidR="003F4F1F" w:rsidRPr="0037222B">
        <w:rPr>
          <w:lang w:eastAsia="en-US"/>
        </w:rPr>
        <w:t xml:space="preserve"> Frankton Arm</w:t>
      </w:r>
      <w:r w:rsidR="000F5B01" w:rsidRPr="0037222B">
        <w:rPr>
          <w:lang w:eastAsia="en-US"/>
        </w:rPr>
        <w:t>.</w:t>
      </w:r>
      <w:r w:rsidR="00137C60" w:rsidRPr="0037222B">
        <w:rPr>
          <w:lang w:eastAsia="en-US"/>
        </w:rPr>
        <w:t xml:space="preserve"> </w:t>
      </w:r>
      <w:r w:rsidR="000F5B01" w:rsidRPr="0037222B">
        <w:rPr>
          <w:lang w:eastAsia="en-US"/>
        </w:rPr>
        <w:t>Along its north and west boundaries, the PA</w:t>
      </w:r>
      <w:r w:rsidR="00FE1B25">
        <w:rPr>
          <w:lang w:eastAsia="en-US"/>
        </w:rPr>
        <w:t xml:space="preserve"> </w:t>
      </w:r>
      <w:r w:rsidR="000F5B01" w:rsidRPr="0037222B">
        <w:rPr>
          <w:lang w:eastAsia="en-US"/>
        </w:rPr>
        <w:t>ON</w:t>
      </w:r>
      <w:r w:rsidR="008E5361">
        <w:rPr>
          <w:lang w:eastAsia="en-US"/>
        </w:rPr>
        <w:t>F</w:t>
      </w:r>
      <w:r w:rsidR="000F5B01" w:rsidRPr="0037222B">
        <w:rPr>
          <w:lang w:eastAsia="en-US"/>
        </w:rPr>
        <w:t xml:space="preserve"> adjoins urban zoned land at Kelvin Peninsula.</w:t>
      </w:r>
      <w:r w:rsidR="00137C60" w:rsidRPr="0037222B">
        <w:rPr>
          <w:lang w:eastAsia="en-US"/>
        </w:rPr>
        <w:t xml:space="preserve"> </w:t>
      </w:r>
      <w:commentRangeStart w:id="1"/>
      <w:r w:rsidR="00BE5398" w:rsidRPr="00BE5398">
        <w:rPr>
          <w:u w:val="single"/>
        </w:rPr>
        <w:t>The southern part of the ONF coincides with the Jacks Point Zone (Exception Zone) and the Jacks Point Urban Growth Boundary.</w:t>
      </w:r>
      <w:commentRangeEnd w:id="1"/>
      <w:r w:rsidR="00BE5398">
        <w:rPr>
          <w:rStyle w:val="CommentReference"/>
          <w:rFonts w:ascii="Arial Narrow" w:hAnsi="Arial Narrow"/>
        </w:rPr>
        <w:commentReference w:id="1"/>
      </w:r>
      <w:r w:rsidR="00BE5398">
        <w:rPr>
          <w:u w:val="single"/>
        </w:rPr>
        <w:t xml:space="preserve"> </w:t>
      </w:r>
      <w:r w:rsidR="000F5B01" w:rsidRPr="0037222B">
        <w:rPr>
          <w:lang w:eastAsia="en-US"/>
        </w:rPr>
        <w:t xml:space="preserve">The south boundary adjoins the </w:t>
      </w:r>
      <w:r w:rsidR="00D956FE" w:rsidRPr="0037222B">
        <w:rPr>
          <w:lang w:eastAsia="en-US"/>
        </w:rPr>
        <w:t xml:space="preserve">Jacks Point Zone </w:t>
      </w:r>
      <w:r w:rsidR="000F5B01" w:rsidRPr="0037222B">
        <w:rPr>
          <w:lang w:eastAsia="en-US"/>
        </w:rPr>
        <w:t>Tablelands</w:t>
      </w:r>
      <w:r w:rsidR="00D956FE" w:rsidRPr="0037222B">
        <w:rPr>
          <w:lang w:eastAsia="en-US"/>
        </w:rPr>
        <w:t xml:space="preserve"> and Homesites area.</w:t>
      </w:r>
      <w:r w:rsidR="00137C60" w:rsidRPr="0037222B">
        <w:rPr>
          <w:lang w:eastAsia="en-US"/>
        </w:rPr>
        <w:t xml:space="preserve"> </w:t>
      </w:r>
      <w:r w:rsidR="00D956FE" w:rsidRPr="0037222B">
        <w:rPr>
          <w:lang w:eastAsia="en-US"/>
        </w:rPr>
        <w:t xml:space="preserve">The eastern boundary adjoins urban zoned land including Hanley Downs and the </w:t>
      </w:r>
      <w:proofErr w:type="spellStart"/>
      <w:r w:rsidR="00D956FE" w:rsidRPr="0037222B">
        <w:rPr>
          <w:lang w:eastAsia="en-US"/>
        </w:rPr>
        <w:t>Coneburn</w:t>
      </w:r>
      <w:proofErr w:type="spellEnd"/>
      <w:r w:rsidR="00D956FE" w:rsidRPr="0037222B">
        <w:rPr>
          <w:lang w:eastAsia="en-US"/>
        </w:rPr>
        <w:t xml:space="preserve"> SHA.</w:t>
      </w:r>
      <w:r w:rsidR="00137C60" w:rsidRPr="0037222B">
        <w:rPr>
          <w:lang w:eastAsia="en-US"/>
        </w:rPr>
        <w:t xml:space="preserve"> </w:t>
      </w:r>
    </w:p>
    <w:p w14:paraId="0EFABE3F" w14:textId="7042013B" w:rsidR="004B0F88" w:rsidRPr="0037222B" w:rsidRDefault="004B0F88" w:rsidP="007E3882">
      <w:pPr>
        <w:pStyle w:val="Bodyunnumberednospacing"/>
      </w:pPr>
    </w:p>
    <w:p w14:paraId="2F36194A" w14:textId="77777777"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37222B" w14:paraId="750683BE" w14:textId="77777777" w:rsidTr="00725647">
        <w:tc>
          <w:tcPr>
            <w:tcW w:w="9016" w:type="dxa"/>
            <w:shd w:val="clear" w:color="auto" w:fill="CEDBE6" w:themeFill="background2"/>
          </w:tcPr>
          <w:p w14:paraId="1CD2DB26" w14:textId="05A42A53" w:rsidR="00046623" w:rsidRPr="0037222B" w:rsidRDefault="00046623" w:rsidP="00C805EF">
            <w:pPr>
              <w:pStyle w:val="Minorheading1"/>
            </w:pPr>
            <w:r w:rsidRPr="0037222B">
              <w:t>Physical Attributes and Values</w:t>
            </w:r>
          </w:p>
          <w:p w14:paraId="3D230F2B" w14:textId="150F4D21" w:rsidR="00046623" w:rsidRPr="0037222B" w:rsidRDefault="00046623" w:rsidP="00046623">
            <w:pPr>
              <w:pStyle w:val="Bodyunnumbered"/>
              <w:rPr>
                <w:noProof/>
              </w:rPr>
            </w:pPr>
            <w:r w:rsidRPr="0037222B">
              <w:rPr>
                <w:noProof/>
              </w:rPr>
              <w:t xml:space="preserve">Geology and Geomorphology • Topography and Landforms • Climate and Soils • Hydrology • Vegetation • Ecology • Settlement • Development and Land Use • Archaeology and Heritage • </w:t>
            </w:r>
            <w:r w:rsidR="008E5361">
              <w:rPr>
                <w:noProof/>
              </w:rPr>
              <w:t>Mana</w:t>
            </w:r>
            <w:r w:rsidRPr="0037222B">
              <w:rPr>
                <w:noProof/>
              </w:rPr>
              <w:t xml:space="preserve"> whenua </w:t>
            </w:r>
          </w:p>
          <w:p w14:paraId="5D5A8754" w14:textId="34F1D91D" w:rsidR="00046623" w:rsidRPr="0037222B" w:rsidRDefault="00046623" w:rsidP="00046623">
            <w:pPr>
              <w:pStyle w:val="Bodyunnumbered"/>
              <w:rPr>
                <w:noProof/>
              </w:rPr>
            </w:pPr>
          </w:p>
        </w:tc>
      </w:tr>
    </w:tbl>
    <w:p w14:paraId="1F1720D3" w14:textId="4016F95C" w:rsidR="00F60833" w:rsidRPr="0037222B" w:rsidRDefault="00F60833" w:rsidP="00C805EF">
      <w:pPr>
        <w:pStyle w:val="Minorheading1"/>
      </w:pPr>
      <w:r w:rsidRPr="0037222B">
        <w:t>Important landforms and land types:</w:t>
      </w:r>
    </w:p>
    <w:p w14:paraId="55AF4033" w14:textId="6F5C9666" w:rsidR="006B4D48" w:rsidRPr="0037222B" w:rsidRDefault="729FFE97" w:rsidP="007E3882">
      <w:pPr>
        <w:pStyle w:val="Bodynumberedlevel1"/>
      </w:pPr>
      <w:r>
        <w:t xml:space="preserve">Largely unmodified </w:t>
      </w:r>
      <w:proofErr w:type="spellStart"/>
      <w:r>
        <w:t>roche</w:t>
      </w:r>
      <w:proofErr w:type="spellEnd"/>
      <w:r>
        <w:t xml:space="preserve"> moutonnée glacial landform of Peninsula Hill with a smoother and more coherent ‘up ice’ slope to the southwest/south, and a steeper rough ‘plucked’ slope extending from the northeast around to the northwest. Highest point: 834m.</w:t>
      </w:r>
      <w:r w:rsidRPr="729FFE97">
        <w:rPr>
          <w:color w:val="00B0F0"/>
        </w:rPr>
        <w:t xml:space="preserve">  </w:t>
      </w:r>
      <w:r w:rsidRPr="008E5361">
        <w:t xml:space="preserve">This form indicates the direction of travel of the glacier that formed the </w:t>
      </w:r>
      <w:proofErr w:type="spellStart"/>
      <w:r w:rsidRPr="008E5361">
        <w:t>roche</w:t>
      </w:r>
      <w:proofErr w:type="spellEnd"/>
      <w:r w:rsidRPr="008E5361">
        <w:t xml:space="preserve"> moutonnee clearly.</w:t>
      </w:r>
    </w:p>
    <w:p w14:paraId="4AF8C556" w14:textId="319510A1" w:rsidR="00137C60" w:rsidRPr="0037222B" w:rsidRDefault="006D1E00" w:rsidP="007E3882">
      <w:pPr>
        <w:pStyle w:val="Bodynumberedlevel1"/>
      </w:pPr>
      <w:r w:rsidRPr="0037222B">
        <w:t>Exposed and irregular rock faces and outcrops</w:t>
      </w:r>
      <w:r w:rsidR="006B4D48" w:rsidRPr="0037222B">
        <w:t>, landslips and loose boulders</w:t>
      </w:r>
      <w:r w:rsidRPr="0037222B">
        <w:t xml:space="preserve"> throughout</w:t>
      </w:r>
      <w:r w:rsidR="006B4D48" w:rsidRPr="0037222B">
        <w:t xml:space="preserve"> the</w:t>
      </w:r>
      <w:r w:rsidR="00137C60" w:rsidRPr="0037222B">
        <w:t xml:space="preserve"> </w:t>
      </w:r>
      <w:r w:rsidRPr="0037222B">
        <w:t>north</w:t>
      </w:r>
      <w:r w:rsidR="0037222B">
        <w:t>-</w:t>
      </w:r>
      <w:r w:rsidRPr="0037222B">
        <w:t>western, northern and north</w:t>
      </w:r>
      <w:r w:rsidR="0037222B">
        <w:t>-</w:t>
      </w:r>
      <w:r w:rsidRPr="0037222B">
        <w:t>eastern flanks</w:t>
      </w:r>
      <w:r w:rsidR="006B4D48" w:rsidRPr="0037222B">
        <w:t xml:space="preserve"> with </w:t>
      </w:r>
      <w:r w:rsidR="000A2E83">
        <w:t>thin</w:t>
      </w:r>
      <w:r w:rsidR="006B4D48" w:rsidRPr="0037222B">
        <w:t xml:space="preserve"> soil cover</w:t>
      </w:r>
      <w:r w:rsidRPr="0037222B">
        <w:t>.</w:t>
      </w:r>
    </w:p>
    <w:p w14:paraId="7FEF1E1C" w14:textId="32DC5D6C" w:rsidR="00924A00" w:rsidRPr="0037222B" w:rsidRDefault="00924A00" w:rsidP="007E3882">
      <w:pPr>
        <w:pStyle w:val="Bodynumberedlevel1"/>
      </w:pPr>
      <w:r w:rsidRPr="0037222B">
        <w:t xml:space="preserve">Two elevated </w:t>
      </w:r>
      <w:r w:rsidR="00C55277" w:rsidRPr="0037222B">
        <w:t>landform</w:t>
      </w:r>
      <w:r w:rsidRPr="0037222B">
        <w:t xml:space="preserve"> ‘ribs’ extending on a west to east alignment on the south side of the hill.</w:t>
      </w:r>
    </w:p>
    <w:p w14:paraId="6FA80BB1" w14:textId="3EABC648" w:rsidR="003F4F1F" w:rsidRPr="0037222B" w:rsidRDefault="000A2E83" w:rsidP="007E3882">
      <w:pPr>
        <w:pStyle w:val="Bodynumberedlevel1"/>
      </w:pPr>
      <w:r>
        <w:t>F</w:t>
      </w:r>
      <w:r w:rsidR="729FFE97">
        <w:t xml:space="preserve">urther afield, the </w:t>
      </w:r>
      <w:proofErr w:type="spellStart"/>
      <w:r w:rsidR="729FFE97">
        <w:t>roche</w:t>
      </w:r>
      <w:proofErr w:type="spellEnd"/>
      <w:r w:rsidR="729FFE97">
        <w:t xml:space="preserve"> moutonnée of Peninsula Hill is linked to the </w:t>
      </w:r>
      <w:proofErr w:type="spellStart"/>
      <w:r w:rsidR="729FFE97">
        <w:t>roche</w:t>
      </w:r>
      <w:proofErr w:type="spellEnd"/>
      <w:r w:rsidR="729FFE97">
        <w:t xml:space="preserve"> moutonnée of Jacks Point Hill by the Tablelands - a hummocky elevated area formed by </w:t>
      </w:r>
      <w:r w:rsidR="729FFE97" w:rsidRPr="008E5361">
        <w:t>glacial processes</w:t>
      </w:r>
      <w:r w:rsidR="729FFE97">
        <w:t>.</w:t>
      </w:r>
    </w:p>
    <w:p w14:paraId="6E35FE95" w14:textId="4C6926DF" w:rsidR="00F60833" w:rsidRPr="0037222B" w:rsidRDefault="00F60833" w:rsidP="00C805EF">
      <w:pPr>
        <w:pStyle w:val="Minorheading1"/>
      </w:pPr>
      <w:r w:rsidRPr="0037222B">
        <w:t>Important hydrological features:</w:t>
      </w:r>
    </w:p>
    <w:p w14:paraId="46974BCC" w14:textId="20CF27FE" w:rsidR="00924A00" w:rsidRPr="008E5361" w:rsidRDefault="729FFE97" w:rsidP="007E3882">
      <w:pPr>
        <w:pStyle w:val="Bodynumberedlevel1"/>
      </w:pPr>
      <w:r w:rsidRPr="008E5361">
        <w:t xml:space="preserve">A series of steep gullies draining from the western, northern, and eastern hill slopes to the Frankton Arm of </w:t>
      </w:r>
      <w:proofErr w:type="spellStart"/>
      <w:r w:rsidR="00630D36" w:rsidRPr="0047622E">
        <w:rPr>
          <w:lang w:eastAsia="en-US"/>
        </w:rPr>
        <w:t>Whakatipu</w:t>
      </w:r>
      <w:proofErr w:type="spellEnd"/>
      <w:r w:rsidR="00630D36">
        <w:rPr>
          <w:lang w:eastAsia="en-US"/>
        </w:rPr>
        <w:t xml:space="preserve"> </w:t>
      </w:r>
      <w:proofErr w:type="spellStart"/>
      <w:r w:rsidR="00630D36">
        <w:rPr>
          <w:lang w:eastAsia="en-US"/>
        </w:rPr>
        <w:t>W</w:t>
      </w:r>
      <w:r w:rsidR="00630D36" w:rsidRPr="0047622E">
        <w:rPr>
          <w:lang w:eastAsia="en-US"/>
        </w:rPr>
        <w:t>ai</w:t>
      </w:r>
      <w:r w:rsidR="00630D36">
        <w:rPr>
          <w:lang w:eastAsia="en-US"/>
        </w:rPr>
        <w:t>m</w:t>
      </w:r>
      <w:r w:rsidR="00630D36" w:rsidRPr="0047622E">
        <w:rPr>
          <w:lang w:eastAsia="en-US"/>
        </w:rPr>
        <w:t>āori</w:t>
      </w:r>
      <w:proofErr w:type="spellEnd"/>
      <w:r w:rsidR="00630D36">
        <w:rPr>
          <w:lang w:eastAsia="en-US"/>
        </w:rPr>
        <w:t xml:space="preserve"> </w:t>
      </w:r>
      <w:r w:rsidR="0047622E">
        <w:t xml:space="preserve">(Lake </w:t>
      </w:r>
      <w:proofErr w:type="spellStart"/>
      <w:r w:rsidR="0047622E">
        <w:t>Whakatipu</w:t>
      </w:r>
      <w:proofErr w:type="spellEnd"/>
      <w:r w:rsidR="0047622E">
        <w:t>)</w:t>
      </w:r>
      <w:r w:rsidR="00BE5398">
        <w:t xml:space="preserve"> </w:t>
      </w:r>
      <w:commentRangeStart w:id="2"/>
      <w:r w:rsidR="00BE5398" w:rsidRPr="00BE5398">
        <w:rPr>
          <w:u w:val="single"/>
        </w:rPr>
        <w:t>or the Kawarau River</w:t>
      </w:r>
      <w:commentRangeEnd w:id="2"/>
      <w:r w:rsidR="00BE5398">
        <w:rPr>
          <w:rStyle w:val="CommentReference"/>
          <w:rFonts w:ascii="Arial Narrow" w:hAnsi="Arial Narrow"/>
        </w:rPr>
        <w:commentReference w:id="2"/>
      </w:r>
      <w:r w:rsidR="00BE5398">
        <w:t>.</w:t>
      </w:r>
      <w:r w:rsidRPr="008E5361">
        <w:t xml:space="preserve"> </w:t>
      </w:r>
    </w:p>
    <w:p w14:paraId="46B43361" w14:textId="2BB7FA71" w:rsidR="00137C60" w:rsidRPr="0037222B" w:rsidRDefault="729FFE97" w:rsidP="007E3882">
      <w:pPr>
        <w:pStyle w:val="Bodynumberedlevel1"/>
      </w:pPr>
      <w:r>
        <w:t xml:space="preserve">Shallow gullies (including localised wetlands) draining the lower-lying landform ribs to the south of the hill in an easterly </w:t>
      </w:r>
      <w:r w:rsidR="00211866">
        <w:t>direction,</w:t>
      </w:r>
      <w:r>
        <w:t xml:space="preserve"> and which eventually discharge into the Kawarau River.</w:t>
      </w:r>
    </w:p>
    <w:p w14:paraId="1F0E707C" w14:textId="32F32642" w:rsidR="00137C60" w:rsidRPr="0037222B" w:rsidRDefault="729FFE97" w:rsidP="007E3882">
      <w:pPr>
        <w:pStyle w:val="Bodynumberedlevel1"/>
      </w:pPr>
      <w:r>
        <w:lastRenderedPageBreak/>
        <w:t>A series of small tarns</w:t>
      </w:r>
      <w:r w:rsidRPr="008E5361">
        <w:t>,</w:t>
      </w:r>
      <w:r>
        <w:t xml:space="preserve"> </w:t>
      </w:r>
      <w:r w:rsidRPr="008E5361">
        <w:t xml:space="preserve">formed in topographic depressions in the bedrock left by glacial processes, </w:t>
      </w:r>
      <w:r>
        <w:t>around the crest of Peninsula Hill and the lower north-western hill slopes.</w:t>
      </w:r>
    </w:p>
    <w:p w14:paraId="34E661D8" w14:textId="77777777" w:rsidR="00137C60" w:rsidRPr="0037222B" w:rsidRDefault="00F60833" w:rsidP="00C805EF">
      <w:pPr>
        <w:pStyle w:val="Minorheading1"/>
      </w:pPr>
      <w:r w:rsidRPr="0037222B">
        <w:t xml:space="preserve">Important </w:t>
      </w:r>
      <w:r w:rsidR="00D244A2" w:rsidRPr="0037222B">
        <w:t xml:space="preserve">ecological features and </w:t>
      </w:r>
      <w:r w:rsidRPr="0037222B">
        <w:t>vegetation types:</w:t>
      </w:r>
    </w:p>
    <w:p w14:paraId="031E479A" w14:textId="504A3580" w:rsidR="000F135D" w:rsidRPr="008E5361" w:rsidRDefault="729FFE97" w:rsidP="41A97554">
      <w:pPr>
        <w:pStyle w:val="Bodynumberedlevel1"/>
        <w:keepNext/>
        <w:rPr>
          <w:lang w:eastAsia="en-NZ"/>
        </w:rPr>
      </w:pPr>
      <w:bookmarkStart w:id="3" w:name="_Hlk88748216"/>
      <w:r w:rsidRPr="008E5361">
        <w:t xml:space="preserve">Particularly noteworthy indigenous vegetation features include: </w:t>
      </w:r>
    </w:p>
    <w:bookmarkEnd w:id="3"/>
    <w:p w14:paraId="4B441363" w14:textId="5D9444F9" w:rsidR="00675E75" w:rsidRPr="008E5361" w:rsidRDefault="729FFE97" w:rsidP="007E3882">
      <w:pPr>
        <w:pStyle w:val="Bodynumberedlevel2"/>
      </w:pPr>
      <w:r w:rsidRPr="008E5361">
        <w:t xml:space="preserve">Swathes and scattered pockets of grey shrubland dominated by </w:t>
      </w:r>
      <w:proofErr w:type="spellStart"/>
      <w:r w:rsidRPr="008E5361">
        <w:t>matagouri</w:t>
      </w:r>
      <w:proofErr w:type="spellEnd"/>
      <w:r w:rsidRPr="008E5361">
        <w:t>, occur across the hillslopes with more extensive areas associated with the steeper bluffy terrain overlooking Frankton and Frankton Arm.</w:t>
      </w:r>
    </w:p>
    <w:p w14:paraId="6C049F38" w14:textId="29A4FCC6" w:rsidR="000F135D" w:rsidRPr="008E5361" w:rsidRDefault="729FFE97" w:rsidP="00397227">
      <w:pPr>
        <w:pStyle w:val="Bodynumberedlevel1"/>
        <w:keepNext/>
        <w:rPr>
          <w:rFonts w:cstheme="minorBidi"/>
        </w:rPr>
      </w:pPr>
      <w:bookmarkStart w:id="4" w:name="_Hlk88748264"/>
      <w:r w:rsidRPr="008E5361">
        <w:t>Other distinctive vegetation types include:</w:t>
      </w:r>
    </w:p>
    <w:bookmarkEnd w:id="4"/>
    <w:p w14:paraId="777A4555" w14:textId="34E816BB" w:rsidR="00D071F4" w:rsidRPr="008E5361" w:rsidRDefault="729FFE97" w:rsidP="007E3882">
      <w:pPr>
        <w:pStyle w:val="Bodynumberedlevel2"/>
      </w:pPr>
      <w:r w:rsidRPr="008E5361">
        <w:t xml:space="preserve">Grazed pasture covers the lower </w:t>
      </w:r>
      <w:r w:rsidR="000A2E83" w:rsidRPr="008E5361">
        <w:t>southeastern</w:t>
      </w:r>
      <w:r w:rsidRPr="008E5361">
        <w:t xml:space="preserve"> slopes facing the Remarkables</w:t>
      </w:r>
      <w:r w:rsidR="008E5361" w:rsidRPr="008E5361">
        <w:t>,</w:t>
      </w:r>
      <w:r w:rsidRPr="008E5361">
        <w:t xml:space="preserve"> while rough pasture (exotic grassland) occurs on the southern and western side of the hill.</w:t>
      </w:r>
    </w:p>
    <w:p w14:paraId="4D3EE428" w14:textId="77777777" w:rsidR="00137C60" w:rsidRPr="008E5361" w:rsidRDefault="729FFE97" w:rsidP="007E3882">
      <w:pPr>
        <w:pStyle w:val="Bodynumberedlevel2"/>
      </w:pPr>
      <w:r w:rsidRPr="008E5361">
        <w:t>Mixed exotic tree plantings throughout the north-western lower slopes in the vicinity of the access from Kelvin Peninsula.</w:t>
      </w:r>
    </w:p>
    <w:p w14:paraId="32D399F6" w14:textId="685822F8" w:rsidR="00660771" w:rsidRPr="008E5361" w:rsidRDefault="729FFE97" w:rsidP="41A97554">
      <w:pPr>
        <w:pStyle w:val="Bodynumberedlevel1"/>
      </w:pPr>
      <w:bookmarkStart w:id="5" w:name="_Hlk88749319"/>
      <w:r w:rsidRPr="008E5361">
        <w:t>Animal pest species include feral goats, feral cats, ferrets, stoats, weasels, hares, rabbits, possums, rats and mice.</w:t>
      </w:r>
    </w:p>
    <w:p w14:paraId="6DDB08A1" w14:textId="46BCE44B" w:rsidR="00137C60" w:rsidRDefault="729FFE97" w:rsidP="41A97554">
      <w:pPr>
        <w:pStyle w:val="Bodynumberedlevel1"/>
      </w:pPr>
      <w:bookmarkStart w:id="6" w:name="_Hlk88749397"/>
      <w:r w:rsidRPr="008E5361">
        <w:t xml:space="preserve">Plant pest species include wilding pines, hawthorn, broom and sweet briar.  </w:t>
      </w:r>
      <w:r w:rsidR="000A2E83">
        <w:t>W</w:t>
      </w:r>
      <w:r w:rsidRPr="008E5361">
        <w:t>oody weeds cover much of the north facing slopes including the bluffy terrain overlooking Frankton and the Kawarau River.</w:t>
      </w:r>
    </w:p>
    <w:p w14:paraId="3DDF5FF5" w14:textId="691E557C" w:rsidR="000342D3" w:rsidRPr="0037222B" w:rsidRDefault="00A473E4" w:rsidP="000342D3">
      <w:pPr>
        <w:pStyle w:val="Minorheading1"/>
      </w:pPr>
      <w:commentRangeStart w:id="7"/>
      <w:r w:rsidRPr="00A473E4">
        <w:rPr>
          <w:u w:val="single"/>
        </w:rPr>
        <w:t>Important</w:t>
      </w:r>
      <w:r>
        <w:t xml:space="preserve"> </w:t>
      </w:r>
      <w:proofErr w:type="spellStart"/>
      <w:r w:rsidR="000342D3" w:rsidRPr="00A473E4">
        <w:rPr>
          <w:strike/>
        </w:rPr>
        <w:t>L</w:t>
      </w:r>
      <w:r>
        <w:t>l</w:t>
      </w:r>
      <w:commentRangeEnd w:id="7"/>
      <w:r>
        <w:rPr>
          <w:rStyle w:val="CommentReference"/>
          <w:rFonts w:ascii="Arial Narrow" w:eastAsia="Times New Roman" w:hAnsi="Arial Narrow"/>
          <w:b w:val="0"/>
          <w:color w:val="auto"/>
          <w:lang w:eastAsia="en-GB"/>
        </w:rPr>
        <w:commentReference w:id="7"/>
      </w:r>
      <w:r w:rsidR="000342D3" w:rsidRPr="0037222B">
        <w:t>and</w:t>
      </w:r>
      <w:proofErr w:type="spellEnd"/>
      <w:r w:rsidR="000342D3" w:rsidRPr="0037222B">
        <w:t>-use patterns</w:t>
      </w:r>
      <w:r w:rsidR="000342D3">
        <w:t xml:space="preserve"> and features</w:t>
      </w:r>
      <w:r w:rsidR="000342D3" w:rsidRPr="0037222B">
        <w:t>:</w:t>
      </w:r>
    </w:p>
    <w:p w14:paraId="3D71187D" w14:textId="578EDB59" w:rsidR="000342D3" w:rsidRPr="0037222B" w:rsidRDefault="000342D3" w:rsidP="000342D3">
      <w:pPr>
        <w:pStyle w:val="Bodynumberedlevel1"/>
      </w:pPr>
      <w:r>
        <w:t xml:space="preserve">Grazed pasture is the dominant land use across the PA. Associated with this activity is a network of farm tracks throughout the north-western and northern slopes that provide access between Kelvin Peninsula and the hilltop </w:t>
      </w:r>
      <w:r w:rsidRPr="000C4BB0">
        <w:t>which is also used for paid scenic drive and animal encounter activities</w:t>
      </w:r>
      <w:r>
        <w:t>, and throughout the lower-lying rib/gully landforms to the south of the hill ‘proper’ (accessed from Hanley Downs and Jacks Point).</w:t>
      </w:r>
    </w:p>
    <w:p w14:paraId="36C54F20" w14:textId="1E81D7D3" w:rsidR="000342D3" w:rsidRPr="0037222B" w:rsidRDefault="000342D3" w:rsidP="000342D3">
      <w:pPr>
        <w:pStyle w:val="Bodynumberedlevel1"/>
      </w:pPr>
      <w:r>
        <w:t>Other human modification is limited to: a cluster of communication towers on the hilltop; a dwelling on the north-eastern edge of the ONF (on Peninsula Road); and a dwelling on the south-western edge (accessed via Preserve Drive).</w:t>
      </w:r>
    </w:p>
    <w:p w14:paraId="4A793EB0" w14:textId="15783C47" w:rsidR="000342D3" w:rsidRPr="009F7099" w:rsidRDefault="000342D3" w:rsidP="000342D3">
      <w:pPr>
        <w:pStyle w:val="Bodynumberedlevel1"/>
      </w:pPr>
      <w:r w:rsidRPr="009F7099">
        <w:t xml:space="preserve">The Urban Growth Boundary </w:t>
      </w:r>
      <w:r w:rsidR="00CB715D" w:rsidRPr="009F7099">
        <w:t xml:space="preserve">(UGB) </w:t>
      </w:r>
      <w:r w:rsidRPr="009F7099">
        <w:t xml:space="preserve">at Jacks Point Zone includes the lower-lying ribs and gullies to the south of the hill. </w:t>
      </w:r>
      <w:commentRangeStart w:id="8"/>
      <w:r w:rsidR="00220500" w:rsidRPr="00220500">
        <w:rPr>
          <w:u w:val="single"/>
        </w:rPr>
        <w:t xml:space="preserve">Much of </w:t>
      </w:r>
      <w:proofErr w:type="spellStart"/>
      <w:r w:rsidR="00220500" w:rsidRPr="00220500">
        <w:rPr>
          <w:u w:val="single"/>
        </w:rPr>
        <w:t>t</w:t>
      </w:r>
      <w:r w:rsidR="00220500" w:rsidRPr="00220500">
        <w:rPr>
          <w:strike/>
        </w:rPr>
        <w:t>T</w:t>
      </w:r>
      <w:commentRangeEnd w:id="8"/>
      <w:r w:rsidR="00220500">
        <w:rPr>
          <w:rStyle w:val="CommentReference"/>
          <w:rFonts w:ascii="Arial Narrow" w:hAnsi="Arial Narrow"/>
        </w:rPr>
        <w:commentReference w:id="8"/>
      </w:r>
      <w:r w:rsidRPr="009F7099">
        <w:t>his</w:t>
      </w:r>
      <w:proofErr w:type="spellEnd"/>
      <w:r w:rsidRPr="009F7099">
        <w:t xml:space="preserve"> area is zoned Landscape Protection Area (LPA) under the Jacks Point zone and provides an important counterpoint or ‘offset’ for the urban and rural living development at Jacks Point and Hanley Downs. Within the LPA, policy focuses on enabling low-intensity pastoral farming and landscape restoration. A dwelling is anticipated in a localised hollow at the western end of the uppermost gully</w:t>
      </w:r>
      <w:r w:rsidR="009F7099">
        <w:t xml:space="preserve"> </w:t>
      </w:r>
      <w:commentRangeStart w:id="9"/>
      <w:r w:rsidR="009F7099" w:rsidRPr="009F7099">
        <w:rPr>
          <w:u w:val="single"/>
        </w:rPr>
        <w:t>with a second dwelling anticipated adjacent the south boundary of the ONF</w:t>
      </w:r>
      <w:commentRangeEnd w:id="9"/>
      <w:r w:rsidR="009F7099">
        <w:rPr>
          <w:rStyle w:val="CommentReference"/>
          <w:rFonts w:ascii="Arial Narrow" w:hAnsi="Arial Narrow"/>
        </w:rPr>
        <w:commentReference w:id="9"/>
      </w:r>
      <w:r w:rsidRPr="009F7099">
        <w:t xml:space="preserve">. A range of location-specific assessment criteria and development controls are included in the zone provisions to guide an appropriate development outcome. Walking and cycling trails are also anticipated linking between Hanley Downs, Jacks Point and the existing track along the edge of </w:t>
      </w:r>
      <w:proofErr w:type="spellStart"/>
      <w:r w:rsidR="00630D36" w:rsidRPr="009F7099">
        <w:rPr>
          <w:lang w:eastAsia="en-US"/>
        </w:rPr>
        <w:t>Whakatipu</w:t>
      </w:r>
      <w:proofErr w:type="spellEnd"/>
      <w:r w:rsidR="00630D36" w:rsidRPr="009F7099">
        <w:rPr>
          <w:lang w:eastAsia="en-US"/>
        </w:rPr>
        <w:t xml:space="preserve"> </w:t>
      </w:r>
      <w:proofErr w:type="spellStart"/>
      <w:r w:rsidR="00630D36" w:rsidRPr="009F7099">
        <w:rPr>
          <w:lang w:eastAsia="en-US"/>
        </w:rPr>
        <w:t>Waimāori</w:t>
      </w:r>
      <w:proofErr w:type="spellEnd"/>
      <w:r w:rsidR="00630D36" w:rsidRPr="009F7099">
        <w:t xml:space="preserve"> </w:t>
      </w:r>
      <w:r w:rsidR="0047622E" w:rsidRPr="009F7099">
        <w:t xml:space="preserve">(Lake </w:t>
      </w:r>
      <w:proofErr w:type="spellStart"/>
      <w:r w:rsidR="0047622E" w:rsidRPr="009F7099">
        <w:t>Whakatipu</w:t>
      </w:r>
      <w:proofErr w:type="spellEnd"/>
      <w:r w:rsidR="0047622E" w:rsidRPr="009F7099">
        <w:t xml:space="preserve">) </w:t>
      </w:r>
      <w:r w:rsidRPr="009F7099">
        <w:t xml:space="preserve"> (within PA ONL Homestead Bay).</w:t>
      </w:r>
    </w:p>
    <w:p w14:paraId="4DD7494D" w14:textId="6F12E550" w:rsidR="000342D3" w:rsidRPr="008E5361" w:rsidRDefault="000342D3" w:rsidP="000342D3">
      <w:pPr>
        <w:pStyle w:val="Bodynumberedlevel1"/>
      </w:pPr>
      <w:r>
        <w:t>State Highway 6 which runs along the outside of the north-eastern edge of the ONF.</w:t>
      </w:r>
    </w:p>
    <w:bookmarkEnd w:id="5"/>
    <w:bookmarkEnd w:id="6"/>
    <w:p w14:paraId="2699ABEE" w14:textId="79051ACA" w:rsidR="00F60833" w:rsidRPr="0037222B" w:rsidRDefault="00F60833" w:rsidP="00C805EF">
      <w:pPr>
        <w:pStyle w:val="Minorheading1"/>
      </w:pPr>
      <w:r w:rsidRPr="0037222B">
        <w:t>Important archaeological and heritage features and their locations:</w:t>
      </w:r>
    </w:p>
    <w:p w14:paraId="706592ED" w14:textId="390424FD" w:rsidR="00F60833" w:rsidRDefault="729FFE97" w:rsidP="000C4BB0">
      <w:pPr>
        <w:pStyle w:val="Bodynumberedlevel1"/>
        <w:shd w:val="clear" w:color="auto" w:fill="FFFFFF" w:themeFill="background1"/>
      </w:pPr>
      <w:r w:rsidRPr="000C4BB0">
        <w:t>Rees or Boyes Cottage (archaeological site F41/761)</w:t>
      </w:r>
      <w:r w:rsidR="000C4BB0" w:rsidRPr="000C4BB0">
        <w:t xml:space="preserve"> at the base of Peninsula Hill</w:t>
      </w:r>
      <w:r w:rsidRPr="000C4BB0">
        <w:t xml:space="preserve">. </w:t>
      </w:r>
    </w:p>
    <w:p w14:paraId="31FC6DF8" w14:textId="77777777" w:rsidR="00FE1B25" w:rsidRPr="0037222B" w:rsidRDefault="00FE1B25" w:rsidP="00FE1B25">
      <w:pPr>
        <w:pStyle w:val="Minorheading1"/>
      </w:pPr>
      <w:r>
        <w:t>Mana</w:t>
      </w:r>
      <w:r w:rsidRPr="0037222B">
        <w:t xml:space="preserve"> whenua features and their locations:</w:t>
      </w:r>
    </w:p>
    <w:p w14:paraId="733BC3DE" w14:textId="77777777" w:rsidR="00D026E7" w:rsidRPr="00363D0E" w:rsidRDefault="00D026E7" w:rsidP="00D026E7">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56D6116F" w14:textId="5DD9FDD9" w:rsidR="00D026E7" w:rsidRPr="0037222B" w:rsidRDefault="00D026E7" w:rsidP="00D026E7">
      <w:pPr>
        <w:pStyle w:val="Bodynumberedlevel1"/>
      </w:pPr>
      <w:r>
        <w:lastRenderedPageBreak/>
        <w:t xml:space="preserve">The north-eastern extent of the ONF overlaps the mapped wāhi </w:t>
      </w:r>
      <w:proofErr w:type="spellStart"/>
      <w:r>
        <w:t>tūpuna</w:t>
      </w:r>
      <w:proofErr w:type="spellEnd"/>
      <w:r>
        <w:t xml:space="preserve"> </w:t>
      </w:r>
      <w:proofErr w:type="spellStart"/>
      <w:r>
        <w:t>Tititea</w:t>
      </w:r>
      <w:proofErr w:type="spellEnd"/>
      <w:r>
        <w:t xml:space="preserve">. </w:t>
      </w:r>
      <w:proofErr w:type="spellStart"/>
      <w:r w:rsidRPr="00362F7D">
        <w:t>Tititea</w:t>
      </w:r>
      <w:proofErr w:type="spellEnd"/>
      <w:r w:rsidRPr="00362F7D">
        <w:t xml:space="preserve"> was a pā located on the south side of the Kawarau River near </w:t>
      </w:r>
      <w:proofErr w:type="spellStart"/>
      <w:r w:rsidRPr="00362F7D">
        <w:t>Whakatipu</w:t>
      </w:r>
      <w:proofErr w:type="spellEnd"/>
      <w:r>
        <w:t xml:space="preserve"> </w:t>
      </w:r>
      <w:proofErr w:type="spellStart"/>
      <w:r>
        <w:t>W</w:t>
      </w:r>
      <w:r w:rsidRPr="00362F7D">
        <w:t>ai</w:t>
      </w:r>
      <w:r>
        <w:t>m</w:t>
      </w:r>
      <w:r w:rsidRPr="00362F7D">
        <w:t>āori</w:t>
      </w:r>
      <w:proofErr w:type="spellEnd"/>
      <w:r w:rsidRPr="00362F7D">
        <w:t>.</w:t>
      </w:r>
    </w:p>
    <w:p w14:paraId="6F0BC7C9" w14:textId="77777777" w:rsidR="00FE1B25" w:rsidRPr="000C4BB0" w:rsidRDefault="00FE1B25" w:rsidP="00FE1B25">
      <w:pPr>
        <w:pStyle w:val="Bodynumberedlevel1"/>
        <w:numPr>
          <w:ilvl w:val="0"/>
          <w:numId w:val="0"/>
        </w:numPr>
        <w:shd w:val="clear" w:color="auto" w:fill="FFFFFF" w:themeFill="background1"/>
      </w:pPr>
    </w:p>
    <w:p w14:paraId="5F2B7DB1" w14:textId="77777777" w:rsidR="00236FD1" w:rsidRPr="0037222B" w:rsidRDefault="00236FD1"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528A53B1" w14:textId="77777777" w:rsidTr="00725647">
        <w:tc>
          <w:tcPr>
            <w:tcW w:w="9016" w:type="dxa"/>
            <w:shd w:val="clear" w:color="auto" w:fill="CEDBE6" w:themeFill="background2"/>
          </w:tcPr>
          <w:p w14:paraId="3ACAD04A" w14:textId="33BBB81D" w:rsidR="00DD163F" w:rsidRPr="0037222B" w:rsidRDefault="00DD163F" w:rsidP="00725647">
            <w:pPr>
              <w:pStyle w:val="Minorheading1"/>
            </w:pPr>
            <w:r w:rsidRPr="0037222B">
              <w:t>Associative Attributes and Values</w:t>
            </w:r>
          </w:p>
          <w:p w14:paraId="11A585D2" w14:textId="44CF950F" w:rsidR="00DD163F" w:rsidRPr="0037222B" w:rsidRDefault="00C37A2C" w:rsidP="00725647">
            <w:pPr>
              <w:pStyle w:val="Bodyunnumbered"/>
              <w:rPr>
                <w:noProof/>
              </w:rPr>
            </w:pPr>
            <w:r>
              <w:t>Mana</w:t>
            </w:r>
            <w:r w:rsidR="00DD163F" w:rsidRPr="0037222B">
              <w:t xml:space="preserve"> whenua creation and origin traditions • </w:t>
            </w:r>
            <w:r>
              <w:t>Mana</w:t>
            </w:r>
            <w:r w:rsidR="00DD163F" w:rsidRPr="0037222B">
              <w:t xml:space="preserve"> whenua associations and experience • </w:t>
            </w:r>
            <w:r w:rsidR="000C4BB0">
              <w:t>Mana</w:t>
            </w:r>
            <w:r w:rsidR="00DD163F" w:rsidRPr="0037222B">
              <w:t xml:space="preserve"> whenua metaphysical aspects such as mauri and </w:t>
            </w:r>
            <w:proofErr w:type="spellStart"/>
            <w:r w:rsidR="00DD163F" w:rsidRPr="0037222B">
              <w:t>wairua</w:t>
            </w:r>
            <w:proofErr w:type="spellEnd"/>
            <w:r w:rsidR="00DD163F" w:rsidRPr="0037222B">
              <w:t xml:space="preserve"> • Historic values • Shared and recognised values • Recreation and scenic values</w:t>
            </w:r>
          </w:p>
          <w:p w14:paraId="160B8216" w14:textId="77777777" w:rsidR="00DD163F" w:rsidRPr="0037222B" w:rsidRDefault="00DD163F" w:rsidP="00725647">
            <w:pPr>
              <w:pStyle w:val="Bodyunnumbered"/>
              <w:rPr>
                <w:noProof/>
                <w:highlight w:val="yellow"/>
              </w:rPr>
            </w:pPr>
          </w:p>
        </w:tc>
      </w:tr>
    </w:tbl>
    <w:p w14:paraId="7770B2E4" w14:textId="355A95CA" w:rsidR="00F60833" w:rsidRPr="0037222B" w:rsidRDefault="00F60833" w:rsidP="007E3882">
      <w:pPr>
        <w:pStyle w:val="Bodyunnumberednospacing"/>
        <w:rPr>
          <w:highlight w:val="yellow"/>
        </w:rPr>
      </w:pPr>
    </w:p>
    <w:p w14:paraId="43E8AC1F" w14:textId="49481F5A" w:rsidR="00F60833" w:rsidRPr="0037222B" w:rsidRDefault="000C4BB0" w:rsidP="00C805EF">
      <w:pPr>
        <w:pStyle w:val="Minorheading1"/>
      </w:pPr>
      <w:r>
        <w:t>Mana</w:t>
      </w:r>
      <w:r w:rsidR="00F60833" w:rsidRPr="0037222B">
        <w:t xml:space="preserve"> whenua associations and experience:</w:t>
      </w:r>
    </w:p>
    <w:p w14:paraId="1D08DA86" w14:textId="77777777" w:rsidR="00D026E7" w:rsidRPr="002534F3" w:rsidRDefault="00D026E7" w:rsidP="00D026E7">
      <w:pPr>
        <w:pStyle w:val="Bodynumberedlevel1"/>
      </w:pPr>
      <w:r w:rsidRPr="002534F3">
        <w:t xml:space="preserve">Kāi Tahu whakapapa connections to whenua and </w:t>
      </w:r>
      <w:proofErr w:type="spellStart"/>
      <w:r w:rsidRPr="002534F3">
        <w:t>wai</w:t>
      </w:r>
      <w:proofErr w:type="spellEnd"/>
      <w:r w:rsidRPr="002534F3">
        <w:t xml:space="preserve"> generate a kaitiaki duty to uphold the mauri of all important landscape areas.</w:t>
      </w:r>
    </w:p>
    <w:p w14:paraId="77B40458" w14:textId="77777777" w:rsidR="00D026E7" w:rsidRDefault="00D026E7" w:rsidP="00D026E7">
      <w:pPr>
        <w:pStyle w:val="Bodynumberedlevel1"/>
      </w:pPr>
      <w:r w:rsidRPr="00DD7389">
        <w:t xml:space="preserve">Kāi Tahu tradition tells of an incident where a 280 strong war party was repelled from this area and chased to the top of the Crown Range, which is now named </w:t>
      </w:r>
      <w:proofErr w:type="spellStart"/>
      <w:r w:rsidRPr="00DD7389">
        <w:t>Tititea</w:t>
      </w:r>
      <w:proofErr w:type="spellEnd"/>
      <w:r w:rsidRPr="00DD7389">
        <w:t xml:space="preserve"> in memory of this incident.</w:t>
      </w:r>
    </w:p>
    <w:p w14:paraId="5017909D" w14:textId="77777777" w:rsidR="00D026E7" w:rsidRPr="000843AA" w:rsidRDefault="00D026E7" w:rsidP="00D026E7">
      <w:pPr>
        <w:pStyle w:val="Bodynumberedlevel1"/>
      </w:pPr>
      <w:r>
        <w:t xml:space="preserve">The mana whenua values associated with Peninsula Hill and </w:t>
      </w:r>
      <w:proofErr w:type="spellStart"/>
      <w:r>
        <w:t>Tititea</w:t>
      </w:r>
      <w:proofErr w:type="spellEnd"/>
      <w:r>
        <w:t xml:space="preserve"> include, but may not be limited to, </w:t>
      </w:r>
      <w:proofErr w:type="spellStart"/>
      <w:r>
        <w:t>kāika</w:t>
      </w:r>
      <w:proofErr w:type="spellEnd"/>
      <w:r>
        <w:t xml:space="preserve"> and </w:t>
      </w:r>
      <w:proofErr w:type="spellStart"/>
      <w:r>
        <w:t>tauraka</w:t>
      </w:r>
      <w:proofErr w:type="spellEnd"/>
      <w:r>
        <w:t xml:space="preserve"> waka.</w:t>
      </w:r>
    </w:p>
    <w:p w14:paraId="7D5AD0A1" w14:textId="72C113E8" w:rsidR="00046623" w:rsidRPr="0037222B" w:rsidRDefault="00F60833" w:rsidP="00C805EF">
      <w:pPr>
        <w:pStyle w:val="Minorheading1"/>
      </w:pPr>
      <w:r w:rsidRPr="0037222B">
        <w:t xml:space="preserve">Important historic </w:t>
      </w:r>
      <w:r w:rsidR="000342D3">
        <w:t xml:space="preserve">attributes and </w:t>
      </w:r>
      <w:r w:rsidRPr="0037222B">
        <w:t>values:</w:t>
      </w:r>
    </w:p>
    <w:p w14:paraId="3787B5AD" w14:textId="21C6B820" w:rsidR="00451888" w:rsidRPr="0037222B" w:rsidRDefault="729FFE97" w:rsidP="000C4BB0">
      <w:pPr>
        <w:pStyle w:val="Bodynumberedlevel1"/>
        <w:shd w:val="clear" w:color="auto" w:fill="FFFFFF" w:themeFill="background1"/>
      </w:pPr>
      <w:r>
        <w:t>T</w:t>
      </w:r>
      <w:r w:rsidRPr="000C4BB0">
        <w:rPr>
          <w:shd w:val="clear" w:color="auto" w:fill="FFFFFF" w:themeFill="background1"/>
        </w:rPr>
        <w:t xml:space="preserve">he association of the hill with W. G. </w:t>
      </w:r>
      <w:proofErr w:type="spellStart"/>
      <w:r w:rsidRPr="000C4BB0">
        <w:rPr>
          <w:shd w:val="clear" w:color="auto" w:fill="FFFFFF" w:themeFill="background1"/>
        </w:rPr>
        <w:t>Rees</w:t>
      </w:r>
      <w:r w:rsidR="00E20F28" w:rsidRPr="000C4BB0">
        <w:rPr>
          <w:shd w:val="clear" w:color="auto" w:fill="FFFFFF" w:themeFill="background1"/>
        </w:rPr>
        <w:t>’</w:t>
      </w:r>
      <w:proofErr w:type="spellEnd"/>
      <w:r w:rsidRPr="000C4BB0">
        <w:rPr>
          <w:shd w:val="clear" w:color="auto" w:fill="FFFFFF" w:themeFill="background1"/>
        </w:rPr>
        <w:t xml:space="preserve"> early sheep run.</w:t>
      </w:r>
    </w:p>
    <w:p w14:paraId="241E7295" w14:textId="4CF5571E" w:rsidR="00046623" w:rsidRPr="0037222B" w:rsidRDefault="00F60833" w:rsidP="00C805EF">
      <w:pPr>
        <w:pStyle w:val="Minorheading1"/>
      </w:pPr>
      <w:r w:rsidRPr="0037222B">
        <w:t xml:space="preserve">Important shared and recognised </w:t>
      </w:r>
      <w:r w:rsidR="000342D3">
        <w:t xml:space="preserve">attributes and </w:t>
      </w:r>
      <w:r w:rsidRPr="0037222B">
        <w:t>values:</w:t>
      </w:r>
    </w:p>
    <w:p w14:paraId="4FF64D4D" w14:textId="022FEDC9" w:rsidR="00451888" w:rsidRPr="0037222B" w:rsidRDefault="729FFE97" w:rsidP="007E3882">
      <w:pPr>
        <w:pStyle w:val="Bodynumberedlevel1"/>
      </w:pPr>
      <w:r>
        <w:t>The descriptions and photographs of the area in tourism publications.</w:t>
      </w:r>
    </w:p>
    <w:p w14:paraId="07E6D4F7" w14:textId="7641821B" w:rsidR="00451888" w:rsidRPr="0037222B" w:rsidRDefault="729FFE97" w:rsidP="007E3882">
      <w:pPr>
        <w:pStyle w:val="Bodynumberedlevel1"/>
      </w:pPr>
      <w:r>
        <w:t>The popularity of the views across the Frankton Arm to Peninsula Hill, (partially flanked and backdropped by the Remarkables) as an inspiration/subject for art and photography.</w:t>
      </w:r>
    </w:p>
    <w:p w14:paraId="72A64CB3" w14:textId="77777777" w:rsidR="001D20D4" w:rsidRPr="0037222B" w:rsidRDefault="729FFE97" w:rsidP="007E3882">
      <w:pPr>
        <w:pStyle w:val="Bodynumberedlevel1"/>
      </w:pPr>
      <w:r>
        <w:t>The identity of the area as an important gateway feature on the south side of Queenstown.</w:t>
      </w:r>
    </w:p>
    <w:p w14:paraId="40FA0328" w14:textId="77777777" w:rsidR="00137C60" w:rsidRPr="0037222B" w:rsidRDefault="729FFE97" w:rsidP="007E3882">
      <w:pPr>
        <w:pStyle w:val="Bodynumberedlevel1"/>
      </w:pPr>
      <w:r>
        <w:t>The landmark qualities of the landform as a reference point in views from Queenstown.</w:t>
      </w:r>
    </w:p>
    <w:p w14:paraId="02198C8E" w14:textId="66395836" w:rsidR="00451888" w:rsidRPr="0037222B" w:rsidRDefault="729FFE97" w:rsidP="007E3882">
      <w:pPr>
        <w:pStyle w:val="Bodynumberedlevel1"/>
      </w:pPr>
      <w:r>
        <w:t>The popularity of the recreational ‘features’ listed below.</w:t>
      </w:r>
    </w:p>
    <w:p w14:paraId="66987811" w14:textId="2E5EAAE8" w:rsidR="00F60833" w:rsidRPr="0037222B" w:rsidRDefault="00F60833" w:rsidP="00C805EF">
      <w:pPr>
        <w:pStyle w:val="Minorheading1"/>
      </w:pPr>
      <w:r w:rsidRPr="0037222B">
        <w:t xml:space="preserve">Important recreation </w:t>
      </w:r>
      <w:r w:rsidR="000342D3">
        <w:t xml:space="preserve">attributes and </w:t>
      </w:r>
      <w:r w:rsidRPr="0037222B">
        <w:t>values:</w:t>
      </w:r>
    </w:p>
    <w:p w14:paraId="62D45AC2" w14:textId="3DFFD16E" w:rsidR="0061318D" w:rsidRPr="000C4BB0" w:rsidRDefault="729FFE97" w:rsidP="007E3882">
      <w:pPr>
        <w:pStyle w:val="Bodynumberedlevel1"/>
      </w:pPr>
      <w:r>
        <w:t xml:space="preserve">The popularity of the area as a tourism destination: as a breeding and finishing farm with deer, sheep, cattle, goats, donkeys, pigs, and miniature horses, many of which can be fed by the public </w:t>
      </w:r>
      <w:r w:rsidRPr="000C4BB0">
        <w:t>as paid visitors of Deer Park Heights. The area also has a number of film location attractions and picnic spots. Access by vehicle only.</w:t>
      </w:r>
    </w:p>
    <w:p w14:paraId="27395E4D" w14:textId="040FB1F3" w:rsidR="00E923B9" w:rsidRPr="0037222B" w:rsidRDefault="729FFE97" w:rsidP="007E3882">
      <w:pPr>
        <w:pStyle w:val="Bodynumberedlevel1"/>
      </w:pPr>
      <w:r w:rsidRPr="729FFE97">
        <w:rPr>
          <w:rFonts w:cstheme="minorBidi"/>
        </w:rPr>
        <w:t xml:space="preserve">Walking and cycling on the Jacks Point Trail (part of the Queenstown Trail) that runs along the western edge of the </w:t>
      </w:r>
      <w:r>
        <w:t>PA ONF Peninsula Hill (trail is located within PA ONL Homestead Bay).</w:t>
      </w:r>
    </w:p>
    <w:p w14:paraId="13839E3A" w14:textId="4F9C3884" w:rsidR="00747D0C" w:rsidRPr="0037222B" w:rsidRDefault="729FFE97" w:rsidP="007E3882">
      <w:pPr>
        <w:pStyle w:val="Bodynumberedlevel1"/>
      </w:pPr>
      <w:r>
        <w:t>SH6 as a key scenic route in very close proximity.</w:t>
      </w:r>
    </w:p>
    <w:p w14:paraId="5664296F" w14:textId="67ECDA84"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7A38B764" w14:textId="77777777" w:rsidTr="00725647">
        <w:tc>
          <w:tcPr>
            <w:tcW w:w="9016" w:type="dxa"/>
            <w:shd w:val="clear" w:color="auto" w:fill="CEDBE6" w:themeFill="background2"/>
          </w:tcPr>
          <w:p w14:paraId="4CC07142" w14:textId="51BDABC3" w:rsidR="00DD163F" w:rsidRPr="0037222B" w:rsidRDefault="00DD163F" w:rsidP="00725647">
            <w:pPr>
              <w:pStyle w:val="Minorheading1"/>
            </w:pPr>
            <w:r w:rsidRPr="0037222B">
              <w:lastRenderedPageBreak/>
              <w:t>Perceptual (Sensory) Attributes and Values</w:t>
            </w:r>
          </w:p>
          <w:p w14:paraId="0DC5C9D8" w14:textId="60EBAF9A" w:rsidR="00DD163F" w:rsidRPr="0037222B" w:rsidRDefault="00DD163F" w:rsidP="00725647">
            <w:pPr>
              <w:pStyle w:val="Bodyunnumbered"/>
              <w:rPr>
                <w:noProof/>
              </w:rPr>
            </w:pPr>
            <w:r w:rsidRPr="0037222B">
              <w:t xml:space="preserve">Legibility and Expressiveness • Views to the area • Views from the area • Naturalness • Memorability • Transient values • Remoteness / Wildness • Aesthetic qualities and values </w:t>
            </w:r>
          </w:p>
          <w:p w14:paraId="77DD2747" w14:textId="77777777" w:rsidR="00DD163F" w:rsidRPr="0037222B" w:rsidRDefault="00DD163F" w:rsidP="00725647">
            <w:pPr>
              <w:pStyle w:val="Bodyunnumbered"/>
              <w:rPr>
                <w:noProof/>
              </w:rPr>
            </w:pPr>
          </w:p>
        </w:tc>
      </w:tr>
    </w:tbl>
    <w:p w14:paraId="3BD1F8FE" w14:textId="1042367C" w:rsidR="00F60833" w:rsidRPr="0037222B" w:rsidRDefault="00F60833" w:rsidP="00C805EF">
      <w:pPr>
        <w:pStyle w:val="Minorheading1"/>
      </w:pPr>
      <w:r w:rsidRPr="0037222B">
        <w:t>Legibility and expressiveness</w:t>
      </w:r>
      <w:r w:rsidR="000342D3">
        <w:t xml:space="preserve"> attributes and</w:t>
      </w:r>
      <w:r w:rsidRPr="0037222B">
        <w:t xml:space="preserve"> values</w:t>
      </w:r>
      <w:r w:rsidR="00B141F0" w:rsidRPr="0037222B">
        <w:t>:</w:t>
      </w:r>
    </w:p>
    <w:p w14:paraId="7BEA89C8" w14:textId="2A676A52" w:rsidR="00137C60" w:rsidRPr="0037222B" w:rsidRDefault="729FFE97" w:rsidP="00195124">
      <w:pPr>
        <w:pStyle w:val="Bodynumberedlevel1"/>
      </w:pPr>
      <w:r>
        <w:t xml:space="preserve">The area’s natural landforms, land type and hydrological features (described above) which are highly legible and highly expressive of the landscape’s formative glacial, </w:t>
      </w:r>
      <w:r w:rsidRPr="000C4BB0">
        <w:t xml:space="preserve">slope and fluvial </w:t>
      </w:r>
      <w:r>
        <w:t>processes.</w:t>
      </w:r>
    </w:p>
    <w:p w14:paraId="12B483F9" w14:textId="16F2173D" w:rsidR="00F60833" w:rsidRPr="0037222B" w:rsidRDefault="00F60833" w:rsidP="00C805EF">
      <w:pPr>
        <w:pStyle w:val="Minorheading1"/>
      </w:pPr>
      <w:r w:rsidRPr="0037222B">
        <w:t>Particularly important views to and from the area:</w:t>
      </w:r>
    </w:p>
    <w:p w14:paraId="008059BB" w14:textId="75CF304E" w:rsidR="00137C60" w:rsidRPr="0037222B" w:rsidRDefault="729FFE97" w:rsidP="00195124">
      <w:pPr>
        <w:pStyle w:val="Bodynumberedlevel1"/>
      </w:pPr>
      <w:r>
        <w:t xml:space="preserve">Engaging and attractive long-range views from the Frankton Arm, Queenstown, Frankton (including the airport), SH6, Queenstown Hill, the Queenstown Gondola, Queenstown Gardens, and the Frankton Track to the rugged and dramatic north-western, northern, and north-eastern hill slopes. From this orientation the open and distinctive </w:t>
      </w:r>
      <w:proofErr w:type="spellStart"/>
      <w:r>
        <w:t>roche</w:t>
      </w:r>
      <w:proofErr w:type="spellEnd"/>
      <w:r>
        <w:t xml:space="preserve"> moutonnée landform is highly legible and its generally undeveloped character forms a memorable contrast with the fringe of urban development along its base. The waters of the Frankton Arm seen in the foreground of view along with the Remarkables in the background of the outlook add to the scene, establishing it as one of the key vistas associated with Queenstown.</w:t>
      </w:r>
    </w:p>
    <w:p w14:paraId="06A43EDA" w14:textId="17B41DE4" w:rsidR="00922796" w:rsidRPr="0037222B" w:rsidRDefault="729FFE97" w:rsidP="00195124">
      <w:pPr>
        <w:pStyle w:val="Bodynumberedlevel1"/>
      </w:pPr>
      <w:r>
        <w:t>Intermittent closer-range views from Kelvin Peninsula that afford an appreciation of the rocky and ‘plucked’ landform character and dynamic nature of the northwest to northeast side of the hill. The contrast established by this natural landform backdrop seen within an urban context adds to the memorability and appeal of such views.</w:t>
      </w:r>
    </w:p>
    <w:p w14:paraId="3CEE86C3" w14:textId="4AE7EC72" w:rsidR="00BA2B18" w:rsidRPr="0037222B" w:rsidRDefault="729FFE97" w:rsidP="00195124">
      <w:pPr>
        <w:pStyle w:val="Bodynumberedlevel1"/>
      </w:pPr>
      <w:r>
        <w:t xml:space="preserve">Highly attractive and memorable close to long-range views from the Jacks Point Trail to the south of Peninsula Hill across the undulating tablelands to the dramatic and generally undeveloped </w:t>
      </w:r>
      <w:proofErr w:type="spellStart"/>
      <w:r>
        <w:t>roche</w:t>
      </w:r>
      <w:proofErr w:type="spellEnd"/>
      <w:r>
        <w:t xml:space="preserve"> moutonnée, flanked by </w:t>
      </w:r>
      <w:proofErr w:type="spellStart"/>
      <w:r w:rsidR="00630D36" w:rsidRPr="0047622E">
        <w:rPr>
          <w:lang w:eastAsia="en-US"/>
        </w:rPr>
        <w:t>Whakatipu</w:t>
      </w:r>
      <w:proofErr w:type="spellEnd"/>
      <w:r w:rsidR="00630D36">
        <w:rPr>
          <w:lang w:eastAsia="en-US"/>
        </w:rPr>
        <w:t xml:space="preserve"> </w:t>
      </w:r>
      <w:proofErr w:type="spellStart"/>
      <w:r w:rsidR="00630D36">
        <w:rPr>
          <w:lang w:eastAsia="en-US"/>
        </w:rPr>
        <w:t>W</w:t>
      </w:r>
      <w:r w:rsidR="00630D36" w:rsidRPr="0047622E">
        <w:rPr>
          <w:lang w:eastAsia="en-US"/>
        </w:rPr>
        <w:t>ai</w:t>
      </w:r>
      <w:r w:rsidR="00630D36">
        <w:rPr>
          <w:lang w:eastAsia="en-US"/>
        </w:rPr>
        <w:t>m</w:t>
      </w:r>
      <w:r w:rsidR="00630D36" w:rsidRPr="0047622E">
        <w:rPr>
          <w:lang w:eastAsia="en-US"/>
        </w:rPr>
        <w:t>āori</w:t>
      </w:r>
      <w:proofErr w:type="spellEnd"/>
      <w:r w:rsidR="00630D36">
        <w:t xml:space="preserve"> </w:t>
      </w:r>
      <w:r w:rsidR="0047622E">
        <w:t xml:space="preserve">(Lake </w:t>
      </w:r>
      <w:proofErr w:type="spellStart"/>
      <w:r w:rsidR="0047622E">
        <w:t>Whakatipu</w:t>
      </w:r>
      <w:proofErr w:type="spellEnd"/>
      <w:r w:rsidR="0047622E">
        <w:t xml:space="preserve">) </w:t>
      </w:r>
      <w:r>
        <w:t xml:space="preserve">and the distant peaks of </w:t>
      </w:r>
      <w:proofErr w:type="spellStart"/>
      <w:r w:rsidR="00786152">
        <w:t>Te</w:t>
      </w:r>
      <w:proofErr w:type="spellEnd"/>
      <w:r w:rsidR="00786152">
        <w:t xml:space="preserve"> </w:t>
      </w:r>
      <w:bookmarkStart w:id="10" w:name="_Hlk101976788"/>
      <w:proofErr w:type="spellStart"/>
      <w:r w:rsidR="00786152">
        <w:t>Taumata</w:t>
      </w:r>
      <w:proofErr w:type="spellEnd"/>
      <w:r w:rsidR="00786152">
        <w:t>-o-</w:t>
      </w:r>
      <w:proofErr w:type="spellStart"/>
      <w:r w:rsidR="00786152">
        <w:t>Hakitekura</w:t>
      </w:r>
      <w:proofErr w:type="spellEnd"/>
      <w:r w:rsidR="00786152">
        <w:t xml:space="preserve"> </w:t>
      </w:r>
      <w:bookmarkEnd w:id="10"/>
      <w:r w:rsidR="00786152">
        <w:t>(Ben Lomond</w:t>
      </w:r>
      <w:commentRangeStart w:id="11"/>
      <w:r w:rsidR="00786152">
        <w:t>)</w:t>
      </w:r>
      <w:r w:rsidRPr="004310E6">
        <w:rPr>
          <w:strike/>
        </w:rPr>
        <w:t xml:space="preserve">, </w:t>
      </w:r>
      <w:r w:rsidR="0047622E" w:rsidRPr="004310E6">
        <w:rPr>
          <w:strike/>
        </w:rPr>
        <w:t>Mount</w:t>
      </w:r>
      <w:r w:rsidRPr="004310E6">
        <w:rPr>
          <w:strike/>
        </w:rPr>
        <w:t xml:space="preserve"> Dewar</w:t>
      </w:r>
      <w:r>
        <w:t xml:space="preserve"> </w:t>
      </w:r>
      <w:commentRangeEnd w:id="11"/>
      <w:r w:rsidR="004310E6">
        <w:rPr>
          <w:rStyle w:val="CommentReference"/>
          <w:rFonts w:ascii="Arial Narrow" w:hAnsi="Arial Narrow"/>
        </w:rPr>
        <w:commentReference w:id="11"/>
      </w:r>
      <w:r>
        <w:t>and Coronet Peak. The careful siting and design of rural living and urban development within the Jacks Point zone means that, where visible, built development is subservient to the natural landscape in these views.</w:t>
      </w:r>
    </w:p>
    <w:p w14:paraId="0F9F7D6D" w14:textId="479B7B49" w:rsidR="00137C60" w:rsidRPr="0037222B" w:rsidRDefault="729FFE97" w:rsidP="00195124">
      <w:pPr>
        <w:pStyle w:val="Bodynumberedlevel1"/>
      </w:pPr>
      <w:r>
        <w:t>Memorable ‘gateway’ views from SH6 to the southern and eastern sides of the hill and which screen views to Queenstown. The dominance of the landform feature by virtue of its proximity, scale, distinctive physical form, and undeveloped character, together with the limited awareness of urban development at Jacks Point, adds to the scene.</w:t>
      </w:r>
    </w:p>
    <w:p w14:paraId="0DA74FB8" w14:textId="27F206C4" w:rsidR="00137C60" w:rsidRPr="0037222B" w:rsidRDefault="729FFE97" w:rsidP="00195124">
      <w:pPr>
        <w:pStyle w:val="Bodynumberedlevel1"/>
      </w:pPr>
      <w:r>
        <w:t xml:space="preserve">Attractive mid and long-range views from Jacks Point, Hanley Downs, and </w:t>
      </w:r>
      <w:proofErr w:type="spellStart"/>
      <w:r>
        <w:t>Coneburn</w:t>
      </w:r>
      <w:proofErr w:type="spellEnd"/>
      <w:r>
        <w:t xml:space="preserve"> SHA to the southern and/or eastern hill slopes. These orientations afford an appreciation of the rugged character of the eastern side of the feature and the smoother and more coherent landform character </w:t>
      </w:r>
      <w:r w:rsidR="002B3C52">
        <w:t>on</w:t>
      </w:r>
      <w:r>
        <w:t xml:space="preserve"> the southern side. The mountainous backdrop against which the feature is seen together with its visual dominance (as a consequence of its scale, proximity, and appearance) and visual connection to the patterning of open and undeveloped hummocky terrain in the foreground of view (which is a fundamental development strategy of the Jacks Point zone) adds to the appeal of the outlook.</w:t>
      </w:r>
    </w:p>
    <w:p w14:paraId="23F677A2" w14:textId="758E34BF" w:rsidR="00137C60" w:rsidRPr="0037222B" w:rsidRDefault="729FFE97" w:rsidP="00195124">
      <w:pPr>
        <w:pStyle w:val="Bodynumberedlevel1"/>
      </w:pPr>
      <w:r>
        <w:t xml:space="preserve">Appealing longer-range views westbound on the Remarkables Ski Field Access Road. </w:t>
      </w:r>
      <w:r w:rsidRPr="00AD7245">
        <w:t>In these views</w:t>
      </w:r>
      <w:r>
        <w:t xml:space="preserve"> there is an awareness of the scale and form of the landscape feature rising out of the low-lying fans, deltas and hummocky terrain throughout the </w:t>
      </w:r>
      <w:proofErr w:type="spellStart"/>
      <w:r>
        <w:t>Coneburn</w:t>
      </w:r>
      <w:proofErr w:type="spellEnd"/>
      <w:r>
        <w:t xml:space="preserve"> valley. This theme of contrast is reinforced by the legible patterning of urban development (existing or anticipated) across the majority of the valley floor juxtaposed against the undeveloped </w:t>
      </w:r>
      <w:proofErr w:type="spellStart"/>
      <w:r>
        <w:t>roche</w:t>
      </w:r>
      <w:proofErr w:type="spellEnd"/>
      <w:r>
        <w:t xml:space="preserve"> moutonnée. At higher elevations along the road the broader mountain setting adds to the spectacle.</w:t>
      </w:r>
    </w:p>
    <w:p w14:paraId="72195121" w14:textId="5173BF5F" w:rsidR="00137C60" w:rsidRPr="0037222B" w:rsidRDefault="729FFE97" w:rsidP="00195124">
      <w:pPr>
        <w:pStyle w:val="Bodynumberedlevel1"/>
      </w:pPr>
      <w:r>
        <w:t xml:space="preserve">Highly attractive mid and long-range views from </w:t>
      </w:r>
      <w:commentRangeStart w:id="12"/>
      <w:proofErr w:type="spellStart"/>
      <w:r w:rsidR="00246E1E" w:rsidRPr="00246E1E">
        <w:rPr>
          <w:rFonts w:ascii="Arial" w:hAnsi="Arial"/>
          <w:strike/>
          <w:color w:val="000000"/>
        </w:rPr>
        <w:t>Whakatipu</w:t>
      </w:r>
      <w:proofErr w:type="spellEnd"/>
      <w:r w:rsidR="00246E1E" w:rsidRPr="00246E1E">
        <w:rPr>
          <w:rFonts w:ascii="Arial" w:hAnsi="Arial"/>
          <w:strike/>
          <w:color w:val="000000"/>
        </w:rPr>
        <w:t>-</w:t>
      </w:r>
      <w:proofErr w:type="spellStart"/>
      <w:r w:rsidR="00246E1E" w:rsidRPr="00246E1E">
        <w:rPr>
          <w:rFonts w:ascii="Arial" w:hAnsi="Arial"/>
          <w:strike/>
          <w:color w:val="000000"/>
        </w:rPr>
        <w:t>wai</w:t>
      </w:r>
      <w:proofErr w:type="spellEnd"/>
      <w:r w:rsidR="00246E1E" w:rsidRPr="00246E1E">
        <w:rPr>
          <w:rFonts w:ascii="Arial" w:hAnsi="Arial"/>
          <w:strike/>
          <w:color w:val="000000"/>
        </w:rPr>
        <w:t>-Māori</w:t>
      </w:r>
      <w:r w:rsidR="00246E1E" w:rsidRPr="00246E1E">
        <w:rPr>
          <w:rFonts w:ascii="Arial" w:hAnsi="Arial"/>
          <w:color w:val="000000"/>
        </w:rPr>
        <w:t xml:space="preserve"> </w:t>
      </w:r>
      <w:proofErr w:type="spellStart"/>
      <w:r w:rsidR="00246E1E" w:rsidRPr="00246E1E">
        <w:rPr>
          <w:u w:val="single"/>
        </w:rPr>
        <w:t>Whakatipu</w:t>
      </w:r>
      <w:proofErr w:type="spellEnd"/>
      <w:r w:rsidR="00246E1E" w:rsidRPr="00246E1E">
        <w:rPr>
          <w:u w:val="single"/>
        </w:rPr>
        <w:t xml:space="preserve"> </w:t>
      </w:r>
      <w:proofErr w:type="spellStart"/>
      <w:r w:rsidR="00246E1E" w:rsidRPr="00246E1E">
        <w:rPr>
          <w:u w:val="single"/>
        </w:rPr>
        <w:t>Waimāori</w:t>
      </w:r>
      <w:proofErr w:type="spellEnd"/>
      <w:r w:rsidR="00246E1E" w:rsidRPr="008F7090">
        <w:t xml:space="preserve"> </w:t>
      </w:r>
      <w:commentRangeEnd w:id="12"/>
      <w:r w:rsidR="00246E1E">
        <w:rPr>
          <w:rStyle w:val="CommentReference"/>
          <w:rFonts w:ascii="Arial Narrow" w:hAnsi="Arial Narrow"/>
        </w:rPr>
        <w:commentReference w:id="12"/>
      </w:r>
      <w:r w:rsidR="0047622E">
        <w:t xml:space="preserve">(Lake </w:t>
      </w:r>
      <w:proofErr w:type="spellStart"/>
      <w:r w:rsidR="0047622E">
        <w:t>Whakatipu</w:t>
      </w:r>
      <w:proofErr w:type="spellEnd"/>
      <w:r w:rsidR="0047622E">
        <w:t xml:space="preserve">) </w:t>
      </w:r>
      <w:r>
        <w:t xml:space="preserve"> to the west and southwest to the smoother western and southern </w:t>
      </w:r>
      <w:proofErr w:type="spellStart"/>
      <w:r>
        <w:t>roche</w:t>
      </w:r>
      <w:proofErr w:type="spellEnd"/>
      <w:r>
        <w:t xml:space="preserve"> moutonnée slopes. From this orientation</w:t>
      </w:r>
      <w:commentRangeStart w:id="13"/>
      <w:r w:rsidR="00246E1E" w:rsidRPr="00246E1E">
        <w:rPr>
          <w:u w:val="single"/>
        </w:rPr>
        <w:t>,</w:t>
      </w:r>
      <w:commentRangeEnd w:id="13"/>
      <w:r w:rsidR="00246E1E">
        <w:rPr>
          <w:rStyle w:val="CommentReference"/>
          <w:rFonts w:ascii="Arial Narrow" w:hAnsi="Arial Narrow"/>
        </w:rPr>
        <w:commentReference w:id="13"/>
      </w:r>
      <w:r>
        <w:t xml:space="preserve"> built development within the Jacks Point zone is largely screened from view, or, where visible, difficult to see.</w:t>
      </w:r>
    </w:p>
    <w:p w14:paraId="503E2C08" w14:textId="6B47CE02" w:rsidR="00137C60" w:rsidRPr="0037222B" w:rsidRDefault="729FFE97" w:rsidP="00195124">
      <w:pPr>
        <w:pStyle w:val="Bodynumberedlevel1"/>
      </w:pPr>
      <w:r>
        <w:lastRenderedPageBreak/>
        <w:t xml:space="preserve">Engaging and seemingly ‘close-range’ views from planes approaching or exiting Queenstown airport via the Frankton Arm. </w:t>
      </w:r>
      <w:r w:rsidRPr="00AD7245">
        <w:t xml:space="preserve">Such </w:t>
      </w:r>
      <w:r w:rsidR="00091A8E" w:rsidRPr="00AD7245">
        <w:t>views</w:t>
      </w:r>
      <w:r>
        <w:t xml:space="preserve"> offer an appreciation of the rugged nature of the northern hill slopes and the broader glacial landscape context within which the </w:t>
      </w:r>
      <w:proofErr w:type="spellStart"/>
      <w:r>
        <w:t>roche</w:t>
      </w:r>
      <w:proofErr w:type="spellEnd"/>
      <w:r>
        <w:t xml:space="preserve"> moutonnée is set.</w:t>
      </w:r>
    </w:p>
    <w:p w14:paraId="4314005A" w14:textId="60753197" w:rsidR="002955D3" w:rsidRDefault="729FFE97" w:rsidP="00845618">
      <w:pPr>
        <w:pStyle w:val="Bodynumberedlevel1"/>
      </w:pPr>
      <w:r w:rsidRPr="00AD7245">
        <w:t xml:space="preserve">In all of the views, </w:t>
      </w:r>
      <w:r w:rsidR="00AD7245" w:rsidRPr="00AD7245">
        <w:t>the</w:t>
      </w:r>
      <w:r w:rsidRPr="00AD7245">
        <w:t xml:space="preserve"> dominance</w:t>
      </w:r>
      <w:r>
        <w:t xml:space="preserve"> of more ‘natural’ landscape elements, patterns, and processes </w:t>
      </w:r>
      <w:r w:rsidR="00AD7245">
        <w:t>is</w:t>
      </w:r>
      <w:r w:rsidR="00C81D56">
        <w:t xml:space="preserve"> </w:t>
      </w:r>
      <w:r>
        <w:t>evident within the ONF along with the very limited extent and generally subservient nature of built development within the ONF and the contrast with the surrounding ‘developed’ landscape character</w:t>
      </w:r>
      <w:r w:rsidRPr="00867658">
        <w:t xml:space="preserve">, </w:t>
      </w:r>
      <w:r w:rsidR="00867658" w:rsidRPr="00867658">
        <w:t>underpinning</w:t>
      </w:r>
      <w:r>
        <w:t xml:space="preserve"> the high quality of the outlook.</w:t>
      </w:r>
    </w:p>
    <w:p w14:paraId="37084036" w14:textId="7FBABAD2" w:rsidR="00F60833" w:rsidRPr="0037222B" w:rsidRDefault="00F60833" w:rsidP="00C805EF">
      <w:pPr>
        <w:pStyle w:val="Minorheading1"/>
      </w:pPr>
      <w:r w:rsidRPr="0037222B">
        <w:t>Naturalness</w:t>
      </w:r>
      <w:r w:rsidR="00B141F0" w:rsidRPr="0037222B">
        <w:t xml:space="preserve"> </w:t>
      </w:r>
      <w:r w:rsidR="000342D3">
        <w:t xml:space="preserve">attributes and </w:t>
      </w:r>
      <w:r w:rsidR="00B141F0" w:rsidRPr="0037222B">
        <w:t>values</w:t>
      </w:r>
      <w:r w:rsidR="002955D3" w:rsidRPr="0037222B">
        <w:t>:</w:t>
      </w:r>
    </w:p>
    <w:p w14:paraId="3EDA0A42" w14:textId="040E3ABD" w:rsidR="00137C60" w:rsidRPr="000C4BB0" w:rsidRDefault="729FFE97" w:rsidP="00195124">
      <w:pPr>
        <w:pStyle w:val="Bodynumberedlevel1"/>
      </w:pPr>
      <w:r>
        <w:t xml:space="preserve">The ‘seemingly’ undeveloped character of Peninsula Hill set within an urban context, which conveys a relatively high perception of naturalness. While modifications related to its pastoral, tourism, and infrastructure use are visible, the very low number of buildings, the relatively modest scale of tracks </w:t>
      </w:r>
      <w:r w:rsidRPr="000C4BB0">
        <w:t>and limited visibility of infrastructure on top limits their influence on the character of the landform as a natural landscape element.</w:t>
      </w:r>
    </w:p>
    <w:p w14:paraId="1CA8D43C" w14:textId="769DEDAF" w:rsidR="00137C60" w:rsidRPr="0037222B" w:rsidRDefault="729FFE97" w:rsidP="00195124">
      <w:pPr>
        <w:pStyle w:val="Bodynumberedlevel1"/>
      </w:pPr>
      <w:r>
        <w:t>The irregular patterning and proliferation of grey shrubland, exposed rock faces, and areas of visible erosion in places adds to the perception of naturalness.</w:t>
      </w:r>
    </w:p>
    <w:p w14:paraId="0716530D" w14:textId="1CBCEC54" w:rsidR="00F60833" w:rsidRPr="0037222B" w:rsidRDefault="00F60833" w:rsidP="00C805EF">
      <w:pPr>
        <w:pStyle w:val="Minorheading1"/>
      </w:pPr>
      <w:r w:rsidRPr="0037222B">
        <w:t>Memorability</w:t>
      </w:r>
      <w:r w:rsidR="00345D5B" w:rsidRPr="0037222B">
        <w:t xml:space="preserve"> </w:t>
      </w:r>
      <w:r w:rsidR="000342D3">
        <w:t xml:space="preserve">attributes and </w:t>
      </w:r>
      <w:r w:rsidR="004E121C" w:rsidRPr="0037222B">
        <w:t>v</w:t>
      </w:r>
      <w:r w:rsidR="00345D5B" w:rsidRPr="0037222B">
        <w:t>alues:</w:t>
      </w:r>
    </w:p>
    <w:p w14:paraId="46A59574" w14:textId="3F81A16C" w:rsidR="00457BAA" w:rsidRPr="0037222B" w:rsidRDefault="729FFE97" w:rsidP="00195124">
      <w:pPr>
        <w:pStyle w:val="Bodynumberedlevel1"/>
      </w:pPr>
      <w:r>
        <w:t xml:space="preserve">The appealing and engaging views of the largely undeveloped and highly legible </w:t>
      </w:r>
      <w:proofErr w:type="spellStart"/>
      <w:r>
        <w:t>roche</w:t>
      </w:r>
      <w:proofErr w:type="spellEnd"/>
      <w:r>
        <w:t xml:space="preserve"> moutonnée landform of Peninsula Hill. The juxtaposition of the landscape feature within an urban context, along with its location on a key scenic highway route and the airport approach path, and the magnificent mountain and lake context within which it is seen in many views, are also factors that contribute to its memorability.</w:t>
      </w:r>
    </w:p>
    <w:p w14:paraId="7909CD81" w14:textId="6B4BFD4E" w:rsidR="00F60833" w:rsidRPr="0037222B" w:rsidRDefault="00F60833" w:rsidP="00C805EF">
      <w:pPr>
        <w:pStyle w:val="Minorheading1"/>
      </w:pPr>
      <w:r w:rsidRPr="0037222B">
        <w:t xml:space="preserve">Transient </w:t>
      </w:r>
      <w:r w:rsidR="000342D3">
        <w:t xml:space="preserve">attributes and </w:t>
      </w:r>
      <w:r w:rsidRPr="0037222B">
        <w:t>values</w:t>
      </w:r>
      <w:r w:rsidR="00345D5B" w:rsidRPr="0037222B">
        <w:t>:</w:t>
      </w:r>
    </w:p>
    <w:p w14:paraId="7F89DF79" w14:textId="6B1A9522" w:rsidR="00137C60" w:rsidRPr="0037222B" w:rsidRDefault="729FFE97" w:rsidP="00195124">
      <w:pPr>
        <w:pStyle w:val="Bodynumberedlevel1"/>
      </w:pPr>
      <w:r>
        <w:t xml:space="preserve">Seasonal snowfall and the ever-changing patterning of light and weather across the </w:t>
      </w:r>
      <w:proofErr w:type="spellStart"/>
      <w:r>
        <w:t>roche</w:t>
      </w:r>
      <w:proofErr w:type="spellEnd"/>
      <w:r>
        <w:t xml:space="preserve"> moutonnée slopes.</w:t>
      </w:r>
    </w:p>
    <w:p w14:paraId="0B636E52" w14:textId="4C3F0F0D" w:rsidR="00F60833" w:rsidRPr="0037222B" w:rsidRDefault="00F60833" w:rsidP="00C805EF">
      <w:pPr>
        <w:pStyle w:val="Minorheading1"/>
      </w:pPr>
      <w:r w:rsidRPr="0037222B">
        <w:t xml:space="preserve">Remoteness and </w:t>
      </w:r>
      <w:r w:rsidR="004E121C" w:rsidRPr="0037222B">
        <w:t>w</w:t>
      </w:r>
      <w:r w:rsidRPr="0037222B">
        <w:t>ildness</w:t>
      </w:r>
      <w:r w:rsidR="000342D3">
        <w:t xml:space="preserve"> attributes and</w:t>
      </w:r>
      <w:r w:rsidR="00345D5B" w:rsidRPr="0037222B">
        <w:t xml:space="preserve"> values</w:t>
      </w:r>
      <w:r w:rsidR="004E121C" w:rsidRPr="0037222B">
        <w:t>:</w:t>
      </w:r>
    </w:p>
    <w:p w14:paraId="60014248" w14:textId="3DC36EDE" w:rsidR="00137C60" w:rsidRPr="0037222B" w:rsidRDefault="729FFE97" w:rsidP="00195124">
      <w:pPr>
        <w:pStyle w:val="Bodynumberedlevel1"/>
      </w:pPr>
      <w:r>
        <w:t>The juxtaposition of the generally undeveloped ‘natural’ landform in close proximity to Queenstown</w:t>
      </w:r>
      <w:r w:rsidR="009D71CB">
        <w:t xml:space="preserve"> </w:t>
      </w:r>
      <w:commentRangeStart w:id="14"/>
      <w:r w:rsidR="009D71CB" w:rsidRPr="009D71CB">
        <w:rPr>
          <w:u w:val="single"/>
        </w:rPr>
        <w:t>contributes to an impression of wildness,</w:t>
      </w:r>
      <w:r>
        <w:t xml:space="preserve"> </w:t>
      </w:r>
      <w:commentRangeEnd w:id="14"/>
      <w:r w:rsidR="009D71CB">
        <w:rPr>
          <w:rStyle w:val="CommentReference"/>
          <w:rFonts w:ascii="Arial Narrow" w:hAnsi="Arial Narrow"/>
        </w:rPr>
        <w:commentReference w:id="14"/>
      </w:r>
      <w:r>
        <w:t xml:space="preserve">and the experience afforded from locations such as the Jacks Point Trail and </w:t>
      </w:r>
      <w:commentRangeStart w:id="15"/>
      <w:proofErr w:type="spellStart"/>
      <w:r w:rsidR="00246E1E" w:rsidRPr="00246E1E">
        <w:rPr>
          <w:rFonts w:ascii="Arial" w:hAnsi="Arial"/>
          <w:strike/>
          <w:color w:val="000000"/>
        </w:rPr>
        <w:t>Whakatipu</w:t>
      </w:r>
      <w:proofErr w:type="spellEnd"/>
      <w:r w:rsidR="00246E1E" w:rsidRPr="00246E1E">
        <w:rPr>
          <w:rFonts w:ascii="Arial" w:hAnsi="Arial"/>
          <w:strike/>
          <w:color w:val="000000"/>
        </w:rPr>
        <w:t>-</w:t>
      </w:r>
      <w:proofErr w:type="spellStart"/>
      <w:r w:rsidR="00246E1E" w:rsidRPr="00246E1E">
        <w:rPr>
          <w:rFonts w:ascii="Arial" w:hAnsi="Arial"/>
          <w:strike/>
          <w:color w:val="000000"/>
        </w:rPr>
        <w:t>wai</w:t>
      </w:r>
      <w:proofErr w:type="spellEnd"/>
      <w:r w:rsidR="00246E1E" w:rsidRPr="00246E1E">
        <w:rPr>
          <w:rFonts w:ascii="Arial" w:hAnsi="Arial"/>
          <w:strike/>
          <w:color w:val="000000"/>
        </w:rPr>
        <w:t>-Māori</w:t>
      </w:r>
      <w:r w:rsidR="00246E1E" w:rsidRPr="00246E1E">
        <w:rPr>
          <w:rFonts w:ascii="Arial" w:hAnsi="Arial"/>
          <w:color w:val="000000"/>
        </w:rPr>
        <w:t xml:space="preserve"> </w:t>
      </w:r>
      <w:proofErr w:type="spellStart"/>
      <w:r w:rsidR="00246E1E" w:rsidRPr="00246E1E">
        <w:rPr>
          <w:u w:val="single"/>
        </w:rPr>
        <w:t>Whakatipu</w:t>
      </w:r>
      <w:proofErr w:type="spellEnd"/>
      <w:r w:rsidR="00246E1E" w:rsidRPr="00246E1E">
        <w:rPr>
          <w:u w:val="single"/>
        </w:rPr>
        <w:t xml:space="preserve"> </w:t>
      </w:r>
      <w:proofErr w:type="spellStart"/>
      <w:r w:rsidR="00246E1E" w:rsidRPr="00246E1E">
        <w:rPr>
          <w:u w:val="single"/>
        </w:rPr>
        <w:t>Waimāori</w:t>
      </w:r>
      <w:commentRangeEnd w:id="15"/>
      <w:proofErr w:type="spellEnd"/>
      <w:r w:rsidR="00246E1E">
        <w:rPr>
          <w:rStyle w:val="CommentReference"/>
          <w:rFonts w:ascii="Arial Narrow" w:hAnsi="Arial Narrow"/>
        </w:rPr>
        <w:commentReference w:id="15"/>
      </w:r>
      <w:r w:rsidR="00246E1E" w:rsidRPr="008F7090">
        <w:t xml:space="preserve"> </w:t>
      </w:r>
      <w:r w:rsidR="0047622E">
        <w:t xml:space="preserve">(Lake </w:t>
      </w:r>
      <w:proofErr w:type="spellStart"/>
      <w:r w:rsidR="0047622E">
        <w:t>Whakatipu</w:t>
      </w:r>
      <w:proofErr w:type="spellEnd"/>
      <w:r w:rsidR="0047622E">
        <w:t xml:space="preserve">) </w:t>
      </w:r>
      <w:r>
        <w:t xml:space="preserve"> to the west and southwest, where views of Peninsula Hill are generally unencumbered by visible built development</w:t>
      </w:r>
      <w:r w:rsidR="009D71CB">
        <w:t xml:space="preserve"> </w:t>
      </w:r>
      <w:commentRangeStart w:id="16"/>
      <w:r w:rsidR="009D71CB" w:rsidRPr="009D71CB">
        <w:rPr>
          <w:u w:val="single"/>
        </w:rPr>
        <w:t>contributes an impression of remoteness</w:t>
      </w:r>
      <w:commentRangeEnd w:id="16"/>
      <w:r w:rsidR="009D71CB">
        <w:rPr>
          <w:rStyle w:val="CommentReference"/>
          <w:rFonts w:ascii="Arial Narrow" w:hAnsi="Arial Narrow"/>
        </w:rPr>
        <w:commentReference w:id="16"/>
      </w:r>
      <w:r>
        <w:t>.</w:t>
      </w:r>
    </w:p>
    <w:p w14:paraId="470B4E49" w14:textId="72819DD4" w:rsidR="00F60833" w:rsidRPr="0037222B" w:rsidRDefault="00F60833" w:rsidP="00892748">
      <w:pPr>
        <w:pStyle w:val="Minorheading1"/>
      </w:pPr>
      <w:r w:rsidRPr="0037222B">
        <w:t xml:space="preserve">Aesthetic </w:t>
      </w:r>
      <w:r w:rsidR="000342D3">
        <w:t>attributes</w:t>
      </w:r>
      <w:r w:rsidR="00FE0968" w:rsidRPr="0037222B">
        <w:t xml:space="preserve"> and </w:t>
      </w:r>
      <w:r w:rsidRPr="0037222B">
        <w:t>values</w:t>
      </w:r>
      <w:r w:rsidR="004E121C" w:rsidRPr="0037222B">
        <w:t>:</w:t>
      </w:r>
    </w:p>
    <w:p w14:paraId="48940122" w14:textId="6F5360B3" w:rsidR="00B94817" w:rsidRPr="0037222B" w:rsidRDefault="729FFE97" w:rsidP="00195124">
      <w:pPr>
        <w:pStyle w:val="Bodynumberedlevel1"/>
      </w:pPr>
      <w:r>
        <w:t>The experience of the values identified above from a wide range of public viewpoints.</w:t>
      </w:r>
    </w:p>
    <w:p w14:paraId="5B6B5AAD" w14:textId="77777777" w:rsidR="00B94817" w:rsidRPr="0037222B" w:rsidRDefault="729FFE97" w:rsidP="00397227">
      <w:pPr>
        <w:pStyle w:val="Bodynumberedlevel1"/>
        <w:keepNext/>
      </w:pPr>
      <w:r>
        <w:t>More specifically, this includes:</w:t>
      </w:r>
    </w:p>
    <w:p w14:paraId="5E0A62A1" w14:textId="6CB1B686" w:rsidR="003C39AB" w:rsidRPr="0037222B" w:rsidRDefault="729FFE97" w:rsidP="00195124">
      <w:pPr>
        <w:pStyle w:val="Bodynumberedlevel2"/>
      </w:pPr>
      <w:r>
        <w:t xml:space="preserve">The highly attractive and memorable composition created by the generally undeveloped </w:t>
      </w:r>
      <w:proofErr w:type="spellStart"/>
      <w:r>
        <w:t>roche</w:t>
      </w:r>
      <w:proofErr w:type="spellEnd"/>
      <w:r>
        <w:t xml:space="preserve"> moutonnée landform, juxtaposed beside an urban context or natural lake/mountain setting.</w:t>
      </w:r>
    </w:p>
    <w:p w14:paraId="75A6B33B" w14:textId="77777777" w:rsidR="00F064F5" w:rsidRPr="0037222B" w:rsidRDefault="729FFE97" w:rsidP="00397227">
      <w:pPr>
        <w:pStyle w:val="Bodynumberedlevel2"/>
        <w:keepNext/>
      </w:pPr>
      <w:r>
        <w:t>At a finer scale, the following aspects contribute to the aesthetic appeal:</w:t>
      </w:r>
    </w:p>
    <w:p w14:paraId="4B7853F6" w14:textId="042622AA" w:rsidR="00035F5C" w:rsidRPr="0037222B" w:rsidRDefault="729FFE97" w:rsidP="00195124">
      <w:pPr>
        <w:pStyle w:val="Bodynumberedlevel3"/>
      </w:pPr>
      <w:r>
        <w:t xml:space="preserve">the clearly legible </w:t>
      </w:r>
      <w:proofErr w:type="spellStart"/>
      <w:r>
        <w:t>roche</w:t>
      </w:r>
      <w:proofErr w:type="spellEnd"/>
      <w:r>
        <w:t xml:space="preserve"> moutonnée landform profile and character;</w:t>
      </w:r>
    </w:p>
    <w:p w14:paraId="042B713D" w14:textId="30CD5BE1" w:rsidR="00035F5C" w:rsidRPr="0037222B" w:rsidRDefault="729FFE97" w:rsidP="00195124">
      <w:pPr>
        <w:pStyle w:val="Bodynumberedlevel3"/>
      </w:pPr>
      <w:r>
        <w:t>the open and pastoral character of Peninsula Hill;</w:t>
      </w:r>
    </w:p>
    <w:p w14:paraId="514A9257" w14:textId="7F78913C" w:rsidR="006E24A6" w:rsidRPr="0037222B" w:rsidRDefault="729FFE97" w:rsidP="00195124">
      <w:pPr>
        <w:pStyle w:val="Bodynumberedlevel3"/>
      </w:pPr>
      <w:r>
        <w:t>the distinctly rugged character of the northern side of the feature and the more coherent appearance of the southern side of the feature as a consequence of the landform and vegetation character; and,</w:t>
      </w:r>
    </w:p>
    <w:p w14:paraId="3DF396A9" w14:textId="15CDCBFF" w:rsidR="007750F4" w:rsidRDefault="729FFE97" w:rsidP="00195124">
      <w:pPr>
        <w:pStyle w:val="Bodynumberedlevel3"/>
      </w:pPr>
      <w:r>
        <w:lastRenderedPageBreak/>
        <w:t>the very limited level of built modification evident through the ONF.</w:t>
      </w:r>
    </w:p>
    <w:p w14:paraId="1317C297" w14:textId="3280F78C" w:rsidR="00883189" w:rsidRPr="0037222B" w:rsidRDefault="00883189" w:rsidP="00883189">
      <w:pPr>
        <w:pStyle w:val="Bodynumberedlevel1"/>
      </w:pPr>
      <w:bookmarkStart w:id="17" w:name="_Hlk100825670"/>
      <w:r>
        <w:t>It is noted that control of plant pest</w:t>
      </w:r>
      <w:commentRangeStart w:id="18"/>
      <w:r w:rsidR="00F1364A" w:rsidRPr="00F1364A">
        <w:rPr>
          <w:strike/>
        </w:rPr>
        <w:t>s</w:t>
      </w:r>
      <w:commentRangeEnd w:id="18"/>
      <w:r w:rsidR="00F1364A">
        <w:rPr>
          <w:rStyle w:val="CommentReference"/>
          <w:rFonts w:ascii="Arial Narrow" w:hAnsi="Arial Narrow"/>
        </w:rPr>
        <w:commentReference w:id="18"/>
      </w:r>
      <w:r>
        <w:t xml:space="preserve"> species such as wilding pines can temporarily detract from aesthetic  values.</w:t>
      </w:r>
      <w:bookmarkEnd w:id="17"/>
    </w:p>
    <w:p w14:paraId="54D142CD" w14:textId="6B28B3D2" w:rsidR="00F60833" w:rsidRPr="0037222B" w:rsidRDefault="00F60833"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06894D85" w14:textId="77777777" w:rsidTr="00725647">
        <w:tc>
          <w:tcPr>
            <w:tcW w:w="9016" w:type="dxa"/>
            <w:shd w:val="clear" w:color="auto" w:fill="CEDBE6" w:themeFill="background2"/>
          </w:tcPr>
          <w:p w14:paraId="2254CA6B" w14:textId="65FF15C0" w:rsidR="00C77755" w:rsidRPr="0037222B" w:rsidRDefault="00C77755" w:rsidP="00725647">
            <w:pPr>
              <w:pStyle w:val="Minorheading1"/>
            </w:pPr>
            <w:r w:rsidRPr="0037222B">
              <w:t>Summary of Landscape Values</w:t>
            </w:r>
          </w:p>
          <w:p w14:paraId="29E639EC" w14:textId="077A208F" w:rsidR="00C77755" w:rsidRPr="0037222B" w:rsidRDefault="00C77755" w:rsidP="00725647">
            <w:pPr>
              <w:pStyle w:val="Bodyunnumbered"/>
              <w:rPr>
                <w:noProof/>
              </w:rPr>
            </w:pPr>
            <w:r w:rsidRPr="0037222B">
              <w:t xml:space="preserve">Physical • </w:t>
            </w:r>
            <w:r w:rsidR="004F402C" w:rsidRPr="0037222B">
              <w:t xml:space="preserve">Associative </w:t>
            </w:r>
            <w:r w:rsidRPr="0037222B">
              <w:t xml:space="preserve">• </w:t>
            </w:r>
            <w:r w:rsidR="004F402C" w:rsidRPr="0037222B">
              <w:t>Perceptual (Sensory)</w:t>
            </w:r>
          </w:p>
          <w:p w14:paraId="0048DE6B" w14:textId="77777777" w:rsidR="00C77755" w:rsidRPr="0037222B" w:rsidRDefault="00C77755" w:rsidP="00725647">
            <w:pPr>
              <w:pStyle w:val="Bodyunnumbered"/>
              <w:rPr>
                <w:noProof/>
              </w:rPr>
            </w:pPr>
          </w:p>
        </w:tc>
      </w:tr>
    </w:tbl>
    <w:p w14:paraId="107E8C81" w14:textId="77777777" w:rsidR="00C77755" w:rsidRPr="0037222B" w:rsidRDefault="00C77755" w:rsidP="00C77755">
      <w:pPr>
        <w:pStyle w:val="Body"/>
        <w:spacing w:after="0"/>
      </w:pPr>
    </w:p>
    <w:p w14:paraId="444E69D2" w14:textId="7BF5A55C" w:rsidR="00F60833" w:rsidRPr="0037222B" w:rsidRDefault="00F60833" w:rsidP="00F60833">
      <w:pPr>
        <w:pStyle w:val="Body"/>
      </w:pPr>
      <w:r w:rsidRPr="0037222B">
        <w:t xml:space="preserve">Rating scale: seven-point scale ranging from </w:t>
      </w:r>
      <w:r w:rsidRPr="0037222B">
        <w:rPr>
          <w:b/>
          <w:bCs/>
        </w:rPr>
        <w:t>Very Low</w:t>
      </w:r>
      <w:r w:rsidRPr="0037222B">
        <w:t xml:space="preserve"> to </w:t>
      </w:r>
      <w:r w:rsidRPr="0037222B">
        <w:rPr>
          <w:b/>
          <w:bCs/>
        </w:rPr>
        <w:t>Very High</w:t>
      </w:r>
      <w:r w:rsidRPr="0037222B">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37222B" w14:paraId="0FDA2EE0" w14:textId="77777777" w:rsidTr="0048025F">
        <w:tc>
          <w:tcPr>
            <w:tcW w:w="1288" w:type="dxa"/>
          </w:tcPr>
          <w:p w14:paraId="64130752" w14:textId="262B0A9E" w:rsidR="0048025F" w:rsidRPr="0037222B" w:rsidRDefault="0048025F" w:rsidP="0048025F">
            <w:pPr>
              <w:pStyle w:val="Body"/>
              <w:jc w:val="center"/>
              <w:rPr>
                <w:noProof/>
              </w:rPr>
            </w:pPr>
            <w:r w:rsidRPr="0037222B">
              <w:rPr>
                <w:noProof/>
              </w:rPr>
              <w:t>very low</w:t>
            </w:r>
          </w:p>
        </w:tc>
        <w:tc>
          <w:tcPr>
            <w:tcW w:w="1288" w:type="dxa"/>
          </w:tcPr>
          <w:p w14:paraId="490CD1FE" w14:textId="43F6801C" w:rsidR="0048025F" w:rsidRPr="0037222B" w:rsidRDefault="0048025F" w:rsidP="0048025F">
            <w:pPr>
              <w:pStyle w:val="Body"/>
              <w:jc w:val="center"/>
              <w:rPr>
                <w:noProof/>
              </w:rPr>
            </w:pPr>
            <w:r w:rsidRPr="0037222B">
              <w:rPr>
                <w:noProof/>
              </w:rPr>
              <w:t>low</w:t>
            </w:r>
          </w:p>
        </w:tc>
        <w:tc>
          <w:tcPr>
            <w:tcW w:w="1288" w:type="dxa"/>
          </w:tcPr>
          <w:p w14:paraId="0BE0EB1F" w14:textId="1D5C1DE7" w:rsidR="0048025F" w:rsidRPr="0037222B" w:rsidRDefault="0048025F" w:rsidP="0048025F">
            <w:pPr>
              <w:pStyle w:val="Body"/>
              <w:jc w:val="center"/>
              <w:rPr>
                <w:noProof/>
              </w:rPr>
            </w:pPr>
            <w:r w:rsidRPr="0037222B">
              <w:rPr>
                <w:noProof/>
              </w:rPr>
              <w:t>low-mod</w:t>
            </w:r>
          </w:p>
        </w:tc>
        <w:tc>
          <w:tcPr>
            <w:tcW w:w="1288" w:type="dxa"/>
          </w:tcPr>
          <w:p w14:paraId="4EA8C2AD" w14:textId="7E69AAF7" w:rsidR="0048025F" w:rsidRPr="0037222B" w:rsidRDefault="0048025F" w:rsidP="0048025F">
            <w:pPr>
              <w:pStyle w:val="Body"/>
              <w:jc w:val="center"/>
              <w:rPr>
                <w:noProof/>
              </w:rPr>
            </w:pPr>
            <w:r w:rsidRPr="0037222B">
              <w:rPr>
                <w:noProof/>
              </w:rPr>
              <w:t>moderate</w:t>
            </w:r>
          </w:p>
        </w:tc>
        <w:tc>
          <w:tcPr>
            <w:tcW w:w="1288" w:type="dxa"/>
          </w:tcPr>
          <w:p w14:paraId="3B414C73" w14:textId="4EA851CB" w:rsidR="0048025F" w:rsidRPr="0037222B" w:rsidRDefault="0048025F" w:rsidP="0048025F">
            <w:pPr>
              <w:pStyle w:val="Body"/>
              <w:jc w:val="center"/>
              <w:rPr>
                <w:noProof/>
              </w:rPr>
            </w:pPr>
            <w:r w:rsidRPr="0037222B">
              <w:rPr>
                <w:noProof/>
              </w:rPr>
              <w:t>mod-high</w:t>
            </w:r>
          </w:p>
        </w:tc>
        <w:tc>
          <w:tcPr>
            <w:tcW w:w="1288" w:type="dxa"/>
          </w:tcPr>
          <w:p w14:paraId="531EBD4E" w14:textId="630FA2F9" w:rsidR="0048025F" w:rsidRPr="0037222B" w:rsidRDefault="0048025F" w:rsidP="0048025F">
            <w:pPr>
              <w:pStyle w:val="Body"/>
              <w:jc w:val="center"/>
              <w:rPr>
                <w:noProof/>
              </w:rPr>
            </w:pPr>
            <w:r w:rsidRPr="0037222B">
              <w:rPr>
                <w:noProof/>
              </w:rPr>
              <w:t>high</w:t>
            </w:r>
          </w:p>
        </w:tc>
        <w:tc>
          <w:tcPr>
            <w:tcW w:w="1288" w:type="dxa"/>
          </w:tcPr>
          <w:p w14:paraId="5D5137E5" w14:textId="6DAB9316" w:rsidR="0048025F" w:rsidRPr="0037222B" w:rsidRDefault="0048025F" w:rsidP="0048025F">
            <w:pPr>
              <w:pStyle w:val="Body"/>
              <w:jc w:val="center"/>
              <w:rPr>
                <w:noProof/>
              </w:rPr>
            </w:pPr>
            <w:r w:rsidRPr="0037222B">
              <w:rPr>
                <w:noProof/>
              </w:rPr>
              <w:t>very high</w:t>
            </w:r>
          </w:p>
        </w:tc>
      </w:tr>
    </w:tbl>
    <w:p w14:paraId="19D5BA1A" w14:textId="77777777" w:rsidR="0048025F" w:rsidRPr="0037222B" w:rsidRDefault="0048025F" w:rsidP="00195124">
      <w:pPr>
        <w:pStyle w:val="Bodyunnumberednospacing"/>
      </w:pPr>
    </w:p>
    <w:p w14:paraId="160CB8B0" w14:textId="257F37C0" w:rsidR="00200DE6" w:rsidRPr="0037222B" w:rsidRDefault="004F402C" w:rsidP="00195124">
      <w:pPr>
        <w:pStyle w:val="Body"/>
        <w:keepNext/>
      </w:pPr>
      <w:r w:rsidRPr="0037222B">
        <w:t xml:space="preserve">These various </w:t>
      </w:r>
      <w:r w:rsidR="007D69BC" w:rsidRPr="0037222B">
        <w:t xml:space="preserve">combined </w:t>
      </w:r>
      <w:r w:rsidRPr="0037222B">
        <w:t>physical, associative</w:t>
      </w:r>
      <w:r w:rsidR="00F61CD3">
        <w:t>,</w:t>
      </w:r>
      <w:r w:rsidRPr="0037222B">
        <w:t xml:space="preserve"> and perceptual attributes and values </w:t>
      </w:r>
      <w:r w:rsidR="00A33F1D" w:rsidRPr="0037222B">
        <w:t xml:space="preserve">described above for </w:t>
      </w:r>
      <w:r w:rsidR="00410D6D" w:rsidRPr="0037222B">
        <w:t>PA ON</w:t>
      </w:r>
      <w:r w:rsidR="00913052" w:rsidRPr="0037222B">
        <w:t xml:space="preserve">F </w:t>
      </w:r>
      <w:r w:rsidR="005368D2">
        <w:t>Peninsula Hill</w:t>
      </w:r>
      <w:r w:rsidR="00A33F1D" w:rsidRPr="0037222B">
        <w:t xml:space="preserve"> </w:t>
      </w:r>
      <w:r w:rsidRPr="0037222B">
        <w:t>can be summarised as follows</w:t>
      </w:r>
      <w:r w:rsidR="00200DE6" w:rsidRPr="0037222B">
        <w:t>:</w:t>
      </w:r>
    </w:p>
    <w:p w14:paraId="0369DD87" w14:textId="6FC19A39" w:rsidR="00137C60" w:rsidRPr="0037222B" w:rsidRDefault="729FFE97" w:rsidP="00195124">
      <w:pPr>
        <w:pStyle w:val="Bodynumberedlevel1"/>
      </w:pPr>
      <w:r w:rsidRPr="729FFE97">
        <w:rPr>
          <w:b/>
          <w:bCs/>
        </w:rPr>
        <w:t>High physical values</w:t>
      </w:r>
      <w:r>
        <w:t xml:space="preserve"> due to the high-value landforms, vegetation features, habitats, species</w:t>
      </w:r>
      <w:r w:rsidR="00D026E7">
        <w:t>,</w:t>
      </w:r>
      <w:r>
        <w:t xml:space="preserve"> hydrological features</w:t>
      </w:r>
      <w:r w:rsidR="00D026E7">
        <w:t xml:space="preserve"> and mana whenua features</w:t>
      </w:r>
      <w:r>
        <w:t xml:space="preserve"> in the area.</w:t>
      </w:r>
    </w:p>
    <w:p w14:paraId="1020789B" w14:textId="71466C0C" w:rsidR="00137C60" w:rsidRPr="0037222B" w:rsidRDefault="729FFE97" w:rsidP="00397227">
      <w:pPr>
        <w:pStyle w:val="Bodynumberedlevel1"/>
        <w:keepNext/>
      </w:pPr>
      <w:r w:rsidRPr="729FFE97">
        <w:rPr>
          <w:b/>
          <w:bCs/>
        </w:rPr>
        <w:t>High</w:t>
      </w:r>
      <w:r>
        <w:t xml:space="preserve"> </w:t>
      </w:r>
      <w:r w:rsidRPr="729FFE97">
        <w:rPr>
          <w:b/>
          <w:bCs/>
        </w:rPr>
        <w:t>associative values</w:t>
      </w:r>
      <w:r>
        <w:t xml:space="preserve"> relating to: </w:t>
      </w:r>
    </w:p>
    <w:p w14:paraId="15469FEB" w14:textId="561B9294" w:rsidR="004F402C" w:rsidRPr="0037222B" w:rsidRDefault="00D026E7" w:rsidP="00195124">
      <w:pPr>
        <w:pStyle w:val="Bodynumberedlevel2"/>
      </w:pPr>
      <w:r>
        <w:t>The mana whenua associations of the area.</w:t>
      </w:r>
    </w:p>
    <w:p w14:paraId="44907F3A" w14:textId="7C4C351C" w:rsidR="004F402C" w:rsidRPr="0037222B" w:rsidRDefault="729FFE97" w:rsidP="00195124">
      <w:pPr>
        <w:pStyle w:val="Bodynumberedlevel2"/>
      </w:pPr>
      <w:r>
        <w:t>The strong shared and recognised values associated with the area.</w:t>
      </w:r>
    </w:p>
    <w:p w14:paraId="24C39E2F" w14:textId="0C6C9820" w:rsidR="004F402C" w:rsidRPr="0037222B" w:rsidRDefault="729FFE97" w:rsidP="00195124">
      <w:pPr>
        <w:pStyle w:val="Bodynumberedlevel2"/>
      </w:pPr>
      <w:r>
        <w:t>The recreational attributes of the ONF.</w:t>
      </w:r>
    </w:p>
    <w:p w14:paraId="09E51110" w14:textId="6C360C07" w:rsidR="004F402C" w:rsidRPr="0037222B" w:rsidRDefault="0040302A" w:rsidP="00397227">
      <w:pPr>
        <w:pStyle w:val="Bodynumberedlevel1"/>
        <w:keepNext/>
      </w:pPr>
      <w:r>
        <w:rPr>
          <w:b/>
          <w:bCs/>
        </w:rPr>
        <w:t>Ve</w:t>
      </w:r>
      <w:r w:rsidR="00A665EB">
        <w:rPr>
          <w:b/>
          <w:bCs/>
        </w:rPr>
        <w:t>r</w:t>
      </w:r>
      <w:r>
        <w:rPr>
          <w:b/>
          <w:bCs/>
        </w:rPr>
        <w:t xml:space="preserve">y </w:t>
      </w:r>
      <w:r w:rsidR="729FFE97" w:rsidRPr="729FFE97">
        <w:rPr>
          <w:b/>
          <w:bCs/>
        </w:rPr>
        <w:t>High perceptual values</w:t>
      </w:r>
      <w:r w:rsidR="729FFE97">
        <w:t xml:space="preserve"> relating to:</w:t>
      </w:r>
    </w:p>
    <w:p w14:paraId="0FDE8CFA" w14:textId="3D14CB7B" w:rsidR="00A33F1D" w:rsidRPr="0037222B" w:rsidRDefault="729FFE97" w:rsidP="00195124">
      <w:pPr>
        <w:pStyle w:val="Bodynumberedlevel2"/>
      </w:pPr>
      <w:r>
        <w:t>The high legibility and expressiveness values of the area deriving from the visibility of physical attributes that enable a clear understanding of the landscape’s formative processes.</w:t>
      </w:r>
    </w:p>
    <w:p w14:paraId="58A1DE77" w14:textId="70CD230A" w:rsidR="00DB51A2" w:rsidRPr="0037222B" w:rsidRDefault="729FFE97" w:rsidP="00195124">
      <w:pPr>
        <w:pStyle w:val="Bodynumberedlevel2"/>
      </w:pPr>
      <w:r>
        <w:t xml:space="preserve">The high aesthetic and memorability values of the area as a consequence of its distinctive and appealing composition of natural landscape elements. The visibility of the area from Queenstown, Frankton, SH6, </w:t>
      </w:r>
      <w:proofErr w:type="spellStart"/>
      <w:r w:rsidR="00630D36" w:rsidRPr="0047622E">
        <w:rPr>
          <w:lang w:eastAsia="en-US"/>
        </w:rPr>
        <w:t>Whakatipu</w:t>
      </w:r>
      <w:proofErr w:type="spellEnd"/>
      <w:r w:rsidR="00630D36">
        <w:rPr>
          <w:lang w:eastAsia="en-US"/>
        </w:rPr>
        <w:t xml:space="preserve"> </w:t>
      </w:r>
      <w:proofErr w:type="spellStart"/>
      <w:r w:rsidR="00630D36">
        <w:rPr>
          <w:lang w:eastAsia="en-US"/>
        </w:rPr>
        <w:t>W</w:t>
      </w:r>
      <w:r w:rsidR="00630D36" w:rsidRPr="0047622E">
        <w:rPr>
          <w:lang w:eastAsia="en-US"/>
        </w:rPr>
        <w:t>ai</w:t>
      </w:r>
      <w:r w:rsidR="00630D36">
        <w:rPr>
          <w:lang w:eastAsia="en-US"/>
        </w:rPr>
        <w:t>m</w:t>
      </w:r>
      <w:r w:rsidR="00630D36" w:rsidRPr="0047622E">
        <w:rPr>
          <w:lang w:eastAsia="en-US"/>
        </w:rPr>
        <w:t>āori</w:t>
      </w:r>
      <w:proofErr w:type="spellEnd"/>
      <w:r w:rsidR="00630D36">
        <w:t xml:space="preserve"> </w:t>
      </w:r>
      <w:r w:rsidR="0047622E">
        <w:t xml:space="preserve">(Lake </w:t>
      </w:r>
      <w:proofErr w:type="spellStart"/>
      <w:r w:rsidR="0047622E">
        <w:t>Whakatipu</w:t>
      </w:r>
      <w:proofErr w:type="spellEnd"/>
      <w:r w:rsidR="0047622E">
        <w:t>)</w:t>
      </w:r>
      <w:r>
        <w:t xml:space="preserve">, the Jacks Point and Frankton Trails, Kelvin Peninsula, Hanley Downs, </w:t>
      </w:r>
      <w:proofErr w:type="spellStart"/>
      <w:r>
        <w:t>Coneburn</w:t>
      </w:r>
      <w:proofErr w:type="spellEnd"/>
      <w:r>
        <w:t xml:space="preserve"> SHA, Jacks Point, the Remarkables Ski Field Access Road, and the airport approach path, along with the area’s transient values, play an important role.</w:t>
      </w:r>
    </w:p>
    <w:p w14:paraId="79DD7AC3" w14:textId="77777777" w:rsidR="00137C60" w:rsidRPr="0037222B" w:rsidRDefault="729FFE97" w:rsidP="00195124">
      <w:pPr>
        <w:pStyle w:val="Bodynumberedlevel2"/>
      </w:pPr>
      <w:r>
        <w:t>A high perception of naturalness arising from the dominance of the more natural landscape across Peninsula Hill.</w:t>
      </w:r>
    </w:p>
    <w:p w14:paraId="73D52DB5" w14:textId="32CEE855" w:rsidR="00137C60" w:rsidRPr="0037222B" w:rsidRDefault="729FFE97" w:rsidP="00195124">
      <w:pPr>
        <w:pStyle w:val="Bodynumberedlevel2"/>
      </w:pPr>
      <w:r>
        <w:t xml:space="preserve">A sense of remoteness and wildness primarily as a consequence of the landform’s proximity to Queenstown and urban development within the </w:t>
      </w:r>
      <w:proofErr w:type="spellStart"/>
      <w:r>
        <w:t>Coneburn</w:t>
      </w:r>
      <w:proofErr w:type="spellEnd"/>
      <w:r>
        <w:t xml:space="preserve"> valley and the overt contrast established by its scale, naturalness and dramatic appearance within an urban context. From some orientations on the lake and local trail network, the very limited visibility of built development in the wider outlook establishes Peninsula Hill as part of the expansive natural landscape.</w:t>
      </w:r>
    </w:p>
    <w:p w14:paraId="5DDA9436" w14:textId="40BB7DC8" w:rsidR="00200DE6" w:rsidRPr="0037222B" w:rsidRDefault="00200DE6"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465CEC3D" w14:textId="77777777" w:rsidTr="00725647">
        <w:tc>
          <w:tcPr>
            <w:tcW w:w="9016" w:type="dxa"/>
            <w:shd w:val="clear" w:color="auto" w:fill="CEDBE6" w:themeFill="background2"/>
          </w:tcPr>
          <w:p w14:paraId="352422EF" w14:textId="64D0E18A" w:rsidR="00C77755" w:rsidRPr="0037222B" w:rsidRDefault="00C77755" w:rsidP="00C77755">
            <w:pPr>
              <w:pStyle w:val="Minorheading1"/>
              <w:spacing w:after="240"/>
              <w:rPr>
                <w:noProof/>
              </w:rPr>
            </w:pPr>
            <w:r w:rsidRPr="0037222B">
              <w:t xml:space="preserve">Landscape </w:t>
            </w:r>
            <w:commentRangeStart w:id="19"/>
            <w:r w:rsidRPr="0037222B">
              <w:t>Capacity</w:t>
            </w:r>
            <w:commentRangeEnd w:id="19"/>
            <w:r w:rsidR="00125BD9">
              <w:rPr>
                <w:rStyle w:val="CommentReference"/>
                <w:rFonts w:ascii="Arial Narrow" w:eastAsia="Times New Roman" w:hAnsi="Arial Narrow"/>
                <w:b w:val="0"/>
                <w:color w:val="auto"/>
                <w:lang w:eastAsia="en-GB"/>
              </w:rPr>
              <w:commentReference w:id="19"/>
            </w:r>
          </w:p>
        </w:tc>
      </w:tr>
    </w:tbl>
    <w:p w14:paraId="5CF40915" w14:textId="77777777" w:rsidR="00C77755" w:rsidRPr="0037222B" w:rsidRDefault="00C77755" w:rsidP="00C77755">
      <w:pPr>
        <w:pStyle w:val="Body"/>
        <w:spacing w:after="0"/>
      </w:pPr>
    </w:p>
    <w:p w14:paraId="16AFE372" w14:textId="4DD4CB89" w:rsidR="00643F52" w:rsidRPr="000401C1" w:rsidRDefault="00111F26" w:rsidP="00643F52">
      <w:pPr>
        <w:pStyle w:val="Body"/>
        <w:keepNext/>
      </w:pPr>
      <w:r w:rsidRPr="0037222B">
        <w:t>The</w:t>
      </w:r>
      <w:r w:rsidR="00137C60" w:rsidRPr="0037222B">
        <w:t xml:space="preserve"> </w:t>
      </w:r>
      <w:r w:rsidRPr="0037222B">
        <w:t xml:space="preserve">landscape capacity of the </w:t>
      </w:r>
      <w:r w:rsidR="001E5010" w:rsidRPr="0037222B">
        <w:t>PA ON</w:t>
      </w:r>
      <w:r w:rsidR="006B6527" w:rsidRPr="0037222B">
        <w:t>F</w:t>
      </w:r>
      <w:r w:rsidR="001E5010" w:rsidRPr="0037222B">
        <w:t xml:space="preserve"> </w:t>
      </w:r>
      <w:r w:rsidR="006B6527" w:rsidRPr="0037222B">
        <w:t>Peninsula Hill</w:t>
      </w:r>
      <w:r w:rsidR="001E5010" w:rsidRPr="0037222B">
        <w:t xml:space="preserve"> </w:t>
      </w:r>
      <w:r w:rsidRPr="0037222B">
        <w:t>for a range of activities is set out below</w:t>
      </w:r>
      <w:r w:rsidR="006E17AD">
        <w:t>.</w:t>
      </w:r>
    </w:p>
    <w:p w14:paraId="5151EADB" w14:textId="5C7E013B" w:rsidR="00137C60" w:rsidRPr="00643F52" w:rsidRDefault="729FFE97" w:rsidP="0047622E">
      <w:pPr>
        <w:pStyle w:val="Bodynumberedlevel1"/>
        <w:numPr>
          <w:ilvl w:val="0"/>
          <w:numId w:val="37"/>
        </w:numPr>
      </w:pPr>
      <w:r w:rsidRPr="729FFE97">
        <w:rPr>
          <w:b/>
          <w:bCs/>
        </w:rPr>
        <w:t>Commercial recreational activities</w:t>
      </w:r>
      <w:r w:rsidRPr="00643F52">
        <w:rPr>
          <w:b/>
          <w:bCs/>
        </w:rPr>
        <w:t xml:space="preserve"> </w:t>
      </w:r>
      <w:r w:rsidRPr="00643F52">
        <w:t>–</w:t>
      </w:r>
      <w:r w:rsidR="0040302A" w:rsidRPr="00643F52">
        <w:t xml:space="preserve"> </w:t>
      </w:r>
      <w:bookmarkStart w:id="20" w:name="_Hlk100826531"/>
      <w:r w:rsidRPr="005F1321">
        <w:rPr>
          <w:b/>
          <w:bCs/>
        </w:rPr>
        <w:t>very limited</w:t>
      </w:r>
      <w:r w:rsidR="005F1321">
        <w:t xml:space="preserve"> </w:t>
      </w:r>
      <w:r w:rsidR="005F1321" w:rsidRPr="005F1321">
        <w:t>landscape</w:t>
      </w:r>
      <w:r w:rsidR="005F1321" w:rsidRPr="00643F52">
        <w:t xml:space="preserve"> </w:t>
      </w:r>
      <w:r w:rsidRPr="00643F52">
        <w:t xml:space="preserve">capacity for </w:t>
      </w:r>
      <w:bookmarkStart w:id="21" w:name="_Hlk139628534"/>
      <w:commentRangeStart w:id="22"/>
      <w:r w:rsidR="009559D7" w:rsidRPr="000B5134">
        <w:rPr>
          <w:u w:val="single"/>
        </w:rPr>
        <w:t>small scale and low key</w:t>
      </w:r>
      <w:r w:rsidR="009559D7">
        <w:t xml:space="preserve"> </w:t>
      </w:r>
      <w:commentRangeEnd w:id="22"/>
      <w:r w:rsidR="009559D7">
        <w:rPr>
          <w:rStyle w:val="CommentReference"/>
          <w:rFonts w:ascii="Arial Narrow" w:hAnsi="Arial Narrow"/>
        </w:rPr>
        <w:commentReference w:id="22"/>
      </w:r>
      <w:bookmarkEnd w:id="21"/>
      <w:r w:rsidRPr="00643F52">
        <w:t xml:space="preserve">activities that integrate with and complement/enhance existing recreation features; are located to optimise </w:t>
      </w:r>
      <w:r w:rsidRPr="00643F52">
        <w:lastRenderedPageBreak/>
        <w:t xml:space="preserve">the screening and/or camouflaging benefit of natural landscape elements; designed to be of a sympathetic scale, appearance, and character; integrate appreciable landscape restoration and enhancement; </w:t>
      </w:r>
      <w:bookmarkStart w:id="23" w:name="_Hlk139628554"/>
      <w:commentRangeStart w:id="24"/>
      <w:r w:rsidR="00F1364A" w:rsidRPr="00F1364A">
        <w:rPr>
          <w:u w:val="single"/>
        </w:rPr>
        <w:t>and</w:t>
      </w:r>
      <w:commentRangeEnd w:id="24"/>
      <w:r w:rsidR="00F1364A">
        <w:rPr>
          <w:rStyle w:val="CommentReference"/>
          <w:rFonts w:ascii="Arial Narrow" w:hAnsi="Arial Narrow"/>
        </w:rPr>
        <w:commentReference w:id="24"/>
      </w:r>
      <w:bookmarkEnd w:id="23"/>
      <w:r w:rsidR="00F1364A">
        <w:t xml:space="preserve"> </w:t>
      </w:r>
      <w:r w:rsidRPr="00643F52">
        <w:t>enhance public access</w:t>
      </w:r>
      <w:bookmarkStart w:id="25" w:name="_Hlk139628568"/>
      <w:commentRangeStart w:id="26"/>
      <w:r w:rsidRPr="00F1364A">
        <w:rPr>
          <w:strike/>
        </w:rPr>
        <w:t xml:space="preserve">; and </w:t>
      </w:r>
      <w:r w:rsidR="005F1321" w:rsidRPr="00F1364A">
        <w:rPr>
          <w:strike/>
        </w:rPr>
        <w:t>protects</w:t>
      </w:r>
      <w:r w:rsidRPr="00F1364A">
        <w:rPr>
          <w:strike/>
        </w:rPr>
        <w:t xml:space="preserve"> the area’s ONF values</w:t>
      </w:r>
      <w:commentRangeEnd w:id="26"/>
      <w:r w:rsidR="00F1364A">
        <w:rPr>
          <w:rStyle w:val="CommentReference"/>
          <w:rFonts w:ascii="Arial Narrow" w:hAnsi="Arial Narrow"/>
        </w:rPr>
        <w:commentReference w:id="26"/>
      </w:r>
      <w:bookmarkEnd w:id="25"/>
      <w:r w:rsidRPr="00643F52">
        <w:t>.</w:t>
      </w:r>
    </w:p>
    <w:bookmarkEnd w:id="20"/>
    <w:p w14:paraId="2CAC0245" w14:textId="4A9C25D5" w:rsidR="00137C60" w:rsidRPr="0037222B" w:rsidRDefault="729FFE97" w:rsidP="0047622E">
      <w:pPr>
        <w:pStyle w:val="Bodynumberedlevel1"/>
        <w:numPr>
          <w:ilvl w:val="0"/>
          <w:numId w:val="37"/>
        </w:numPr>
      </w:pPr>
      <w:commentRangeStart w:id="27"/>
      <w:r w:rsidRPr="729FFE97">
        <w:rPr>
          <w:b/>
          <w:bCs/>
        </w:rPr>
        <w:t>Visitor accommodation and tourism related activities</w:t>
      </w:r>
      <w:r>
        <w:t xml:space="preserve"> </w:t>
      </w:r>
      <w:commentRangeEnd w:id="27"/>
      <w:r w:rsidR="00125BD9">
        <w:rPr>
          <w:rStyle w:val="CommentReference"/>
          <w:rFonts w:ascii="Arial Narrow" w:hAnsi="Arial Narrow"/>
        </w:rPr>
        <w:commentReference w:id="27"/>
      </w:r>
      <w:r>
        <w:t>–</w:t>
      </w:r>
      <w:r w:rsidR="0040302A">
        <w:t xml:space="preserve"> </w:t>
      </w:r>
      <w:bookmarkStart w:id="28" w:name="_Hlk100826160"/>
      <w:r w:rsidR="005F1321">
        <w:rPr>
          <w:b/>
          <w:bCs/>
        </w:rPr>
        <w:t>no</w:t>
      </w:r>
      <w:r>
        <w:t xml:space="preserve"> </w:t>
      </w:r>
      <w:r w:rsidR="005F1321" w:rsidRPr="005F1321">
        <w:t>landscape</w:t>
      </w:r>
      <w:r w:rsidR="005F1321">
        <w:t xml:space="preserve"> </w:t>
      </w:r>
      <w:r>
        <w:t xml:space="preserve">capacity for </w:t>
      </w:r>
      <w:r w:rsidR="0040302A">
        <w:t xml:space="preserve">tourism related </w:t>
      </w:r>
      <w:r>
        <w:t xml:space="preserve">activities. </w:t>
      </w:r>
      <w:r w:rsidRPr="005F1321">
        <w:rPr>
          <w:b/>
          <w:bCs/>
        </w:rPr>
        <w:t xml:space="preserve">Excepting in relation to the </w:t>
      </w:r>
      <w:r w:rsidRPr="009F7099">
        <w:rPr>
          <w:b/>
          <w:bCs/>
        </w:rPr>
        <w:t>two</w:t>
      </w:r>
      <w:r w:rsidRPr="005F1321">
        <w:rPr>
          <w:b/>
          <w:bCs/>
        </w:rPr>
        <w:t xml:space="preserve"> homesites within the Jacks Point zone</w:t>
      </w:r>
      <w:r w:rsidR="00487092">
        <w:rPr>
          <w:b/>
          <w:bCs/>
        </w:rPr>
        <w:t xml:space="preserve"> </w:t>
      </w:r>
      <w:commentRangeStart w:id="29"/>
      <w:r w:rsidR="00487092" w:rsidRPr="00F22985">
        <w:rPr>
          <w:rFonts w:cstheme="minorHAnsi"/>
          <w:b/>
          <w:bCs/>
          <w:u w:val="single"/>
        </w:rPr>
        <w:t xml:space="preserve">and consented dwellings within the PA at </w:t>
      </w:r>
      <w:proofErr w:type="spellStart"/>
      <w:r w:rsidR="00487092" w:rsidRPr="00F22985">
        <w:rPr>
          <w:rFonts w:cstheme="minorHAnsi"/>
          <w:b/>
          <w:bCs/>
          <w:u w:val="single"/>
        </w:rPr>
        <w:t>Hanleys</w:t>
      </w:r>
      <w:proofErr w:type="spellEnd"/>
      <w:r w:rsidR="00487092" w:rsidRPr="00F22985">
        <w:rPr>
          <w:rFonts w:cstheme="minorHAnsi"/>
          <w:b/>
          <w:bCs/>
          <w:u w:val="single"/>
        </w:rPr>
        <w:t xml:space="preserve"> Farm</w:t>
      </w:r>
      <w:commentRangeEnd w:id="29"/>
      <w:r w:rsidR="00487092" w:rsidRPr="00F22985">
        <w:rPr>
          <w:rStyle w:val="CommentReference"/>
          <w:rFonts w:cstheme="minorHAnsi"/>
        </w:rPr>
        <w:commentReference w:id="29"/>
      </w:r>
      <w:r w:rsidR="00487092" w:rsidRPr="00F22985">
        <w:rPr>
          <w:rFonts w:cstheme="minorHAnsi"/>
          <w:b/>
          <w:bCs/>
        </w:rPr>
        <w:t>,</w:t>
      </w:r>
      <w:r w:rsidRPr="00F22985">
        <w:rPr>
          <w:rFonts w:cstheme="minorHAnsi"/>
          <w:b/>
          <w:bCs/>
        </w:rPr>
        <w:t xml:space="preserve"> </w:t>
      </w:r>
      <w:r w:rsidRPr="005F1321">
        <w:rPr>
          <w:b/>
          <w:bCs/>
        </w:rPr>
        <w:t xml:space="preserve">no </w:t>
      </w:r>
      <w:r>
        <w:t>landscape capacity for visitor accommodation activities.</w:t>
      </w:r>
      <w:bookmarkEnd w:id="28"/>
    </w:p>
    <w:p w14:paraId="6F4F99F7" w14:textId="77777777" w:rsidR="00137C60" w:rsidRPr="00281000" w:rsidRDefault="729FFE97" w:rsidP="0047622E">
      <w:pPr>
        <w:pStyle w:val="Bodynumberedlevel1"/>
        <w:numPr>
          <w:ilvl w:val="0"/>
          <w:numId w:val="37"/>
        </w:numPr>
      </w:pPr>
      <w:r w:rsidRPr="00281000">
        <w:rPr>
          <w:b/>
          <w:bCs/>
        </w:rPr>
        <w:t>Urban expansions</w:t>
      </w:r>
      <w:r w:rsidRPr="00281000">
        <w:t xml:space="preserve"> – </w:t>
      </w:r>
      <w:r w:rsidRPr="00281000">
        <w:rPr>
          <w:b/>
          <w:bCs/>
        </w:rPr>
        <w:t>no</w:t>
      </w:r>
      <w:r w:rsidRPr="00281000">
        <w:t xml:space="preserve"> landscape capacity.</w:t>
      </w:r>
    </w:p>
    <w:p w14:paraId="48C5F784" w14:textId="5DDFD733" w:rsidR="00F60833" w:rsidRPr="00281000" w:rsidRDefault="729FFE97" w:rsidP="0047622E">
      <w:pPr>
        <w:pStyle w:val="Bodynumberedlevel1"/>
        <w:numPr>
          <w:ilvl w:val="0"/>
          <w:numId w:val="37"/>
        </w:numPr>
      </w:pPr>
      <w:r w:rsidRPr="00281000">
        <w:rPr>
          <w:b/>
          <w:bCs/>
        </w:rPr>
        <w:t>Intensive agriculture</w:t>
      </w:r>
      <w:r w:rsidRPr="00281000">
        <w:t xml:space="preserve"> – </w:t>
      </w:r>
      <w:r w:rsidRPr="00281000">
        <w:rPr>
          <w:b/>
          <w:bCs/>
        </w:rPr>
        <w:t>no</w:t>
      </w:r>
      <w:r w:rsidRPr="00281000">
        <w:t xml:space="preserve"> landscape capacity.</w:t>
      </w:r>
    </w:p>
    <w:p w14:paraId="6DB55C0A" w14:textId="03076BE9" w:rsidR="00F60833" w:rsidRPr="00281000" w:rsidRDefault="729FFE97" w:rsidP="0047622E">
      <w:pPr>
        <w:pStyle w:val="Bodynumberedlevel1"/>
        <w:numPr>
          <w:ilvl w:val="0"/>
          <w:numId w:val="37"/>
        </w:numPr>
      </w:pPr>
      <w:r w:rsidRPr="00281000">
        <w:rPr>
          <w:b/>
          <w:bCs/>
        </w:rPr>
        <w:t>Earthworks</w:t>
      </w:r>
      <w:r w:rsidRPr="00281000">
        <w:t xml:space="preserve"> – </w:t>
      </w:r>
      <w:r w:rsidRPr="00197987">
        <w:rPr>
          <w:b/>
          <w:bCs/>
        </w:rPr>
        <w:t>very limited</w:t>
      </w:r>
      <w:r w:rsidRPr="00281000">
        <w:t xml:space="preserve"> </w:t>
      </w:r>
      <w:r w:rsidR="005F1321" w:rsidRPr="005F1321">
        <w:t>landscape</w:t>
      </w:r>
      <w:r w:rsidR="005F1321" w:rsidRPr="00281000">
        <w:t xml:space="preserve"> </w:t>
      </w:r>
      <w:r w:rsidRPr="00281000">
        <w:t>capacity for earthworks associated with</w:t>
      </w:r>
      <w:r w:rsidR="00F22985">
        <w:t xml:space="preserve"> </w:t>
      </w:r>
      <w:r w:rsidRPr="00281000">
        <w:t>farm</w:t>
      </w:r>
      <w:r w:rsidR="0011598E">
        <w:t xml:space="preserve"> </w:t>
      </w:r>
      <w:r w:rsidRPr="00281000">
        <w:t xml:space="preserve">or public access tracks, that protect naturalness and expressiveness attributes and values, and are sympathetically designed to </w:t>
      </w:r>
      <w:r w:rsidR="00281000" w:rsidRPr="00281000">
        <w:t xml:space="preserve">integrate </w:t>
      </w:r>
      <w:r w:rsidRPr="00281000">
        <w:t>with existing natural landform patterns.</w:t>
      </w:r>
    </w:p>
    <w:p w14:paraId="6198EAB6" w14:textId="2759EF4E" w:rsidR="00F60833" w:rsidRPr="00281000" w:rsidRDefault="729FFE97" w:rsidP="0047622E">
      <w:pPr>
        <w:pStyle w:val="Bodynumberedlevel1"/>
        <w:numPr>
          <w:ilvl w:val="0"/>
          <w:numId w:val="37"/>
        </w:numPr>
      </w:pPr>
      <w:r w:rsidRPr="00281000">
        <w:rPr>
          <w:b/>
          <w:bCs/>
        </w:rPr>
        <w:t>Farm buildings</w:t>
      </w:r>
      <w:r w:rsidRPr="00281000">
        <w:t xml:space="preserve"> – </w:t>
      </w:r>
      <w:r w:rsidRPr="00281000">
        <w:rPr>
          <w:b/>
          <w:bCs/>
        </w:rPr>
        <w:t>very limited</w:t>
      </w:r>
      <w:r w:rsidRPr="00281000">
        <w:t xml:space="preserve"> </w:t>
      </w:r>
      <w:r w:rsidR="005F1321" w:rsidRPr="005F1321">
        <w:t>landscape</w:t>
      </w:r>
      <w:r w:rsidR="005F1321" w:rsidRPr="00281000">
        <w:t xml:space="preserve"> </w:t>
      </w:r>
      <w:r w:rsidRPr="00281000">
        <w:t>capacity for modestly scaled buildings that reinforce existing rural character in lower-lying flat land within the ONF.</w:t>
      </w:r>
    </w:p>
    <w:p w14:paraId="34E3ACF4" w14:textId="35277DBE" w:rsidR="00137C60" w:rsidRPr="00281000" w:rsidRDefault="729FFE97" w:rsidP="0047622E">
      <w:pPr>
        <w:pStyle w:val="Bodynumberedlevel1"/>
        <w:numPr>
          <w:ilvl w:val="0"/>
          <w:numId w:val="37"/>
        </w:numPr>
      </w:pPr>
      <w:r w:rsidRPr="00281000">
        <w:rPr>
          <w:b/>
          <w:bCs/>
        </w:rPr>
        <w:t>Mineral extraction</w:t>
      </w:r>
      <w:r w:rsidRPr="00281000">
        <w:t xml:space="preserve"> – </w:t>
      </w:r>
      <w:r w:rsidRPr="00281000">
        <w:rPr>
          <w:b/>
          <w:bCs/>
        </w:rPr>
        <w:t>no</w:t>
      </w:r>
      <w:r w:rsidRPr="00281000">
        <w:t xml:space="preserve"> landscape capacity</w:t>
      </w:r>
      <w:r w:rsidR="00385B7F">
        <w:t xml:space="preserve"> </w:t>
      </w:r>
      <w:commentRangeStart w:id="30"/>
      <w:r w:rsidR="00385B7F" w:rsidRPr="00385B7F">
        <w:rPr>
          <w:color w:val="FF0000"/>
          <w:u w:val="single"/>
        </w:rPr>
        <w:t>excepting very small-scale farm quarries</w:t>
      </w:r>
      <w:commentRangeEnd w:id="30"/>
      <w:r w:rsidR="00385B7F">
        <w:rPr>
          <w:rStyle w:val="CommentReference"/>
          <w:rFonts w:ascii="Arial Narrow" w:hAnsi="Arial Narrow"/>
        </w:rPr>
        <w:commentReference w:id="30"/>
      </w:r>
      <w:r w:rsidRPr="00281000">
        <w:t>.</w:t>
      </w:r>
    </w:p>
    <w:p w14:paraId="4358E52C" w14:textId="676FD98E" w:rsidR="00137C60" w:rsidRPr="00931504" w:rsidRDefault="729FFE97" w:rsidP="007A33B2">
      <w:pPr>
        <w:pStyle w:val="Bodynumberedlevel1"/>
        <w:numPr>
          <w:ilvl w:val="0"/>
          <w:numId w:val="37"/>
        </w:numPr>
      </w:pPr>
      <w:r w:rsidRPr="00931504">
        <w:rPr>
          <w:b/>
          <w:bCs/>
        </w:rPr>
        <w:t xml:space="preserve">Transport infrastructure – </w:t>
      </w:r>
      <w:bookmarkStart w:id="31" w:name="_Hlk102027652"/>
      <w:r w:rsidR="006E17AD" w:rsidRPr="00931504">
        <w:rPr>
          <w:b/>
          <w:bCs/>
        </w:rPr>
        <w:t xml:space="preserve">very limited </w:t>
      </w:r>
      <w:r w:rsidR="006E17AD" w:rsidRPr="00931504">
        <w:t xml:space="preserve">landscape capacity for trails that are: located to integrate with existing networks; designed to be of a sympathetic appearance and character; </w:t>
      </w:r>
      <w:commentRangeStart w:id="32"/>
      <w:r w:rsidR="00F1364A" w:rsidRPr="00F1364A">
        <w:rPr>
          <w:u w:val="single"/>
        </w:rPr>
        <w:t>and</w:t>
      </w:r>
      <w:commentRangeEnd w:id="32"/>
      <w:r w:rsidR="00F1364A">
        <w:rPr>
          <w:rStyle w:val="CommentReference"/>
          <w:rFonts w:ascii="Arial Narrow" w:hAnsi="Arial Narrow"/>
        </w:rPr>
        <w:commentReference w:id="32"/>
      </w:r>
      <w:r w:rsidR="00F1364A">
        <w:rPr>
          <w:u w:val="single"/>
        </w:rPr>
        <w:t xml:space="preserve"> </w:t>
      </w:r>
      <w:r w:rsidR="006E17AD" w:rsidRPr="00931504">
        <w:t>integrate landscape restoration and enhancement</w:t>
      </w:r>
      <w:commentRangeStart w:id="33"/>
      <w:r w:rsidR="00F1364A" w:rsidRPr="00F1364A">
        <w:rPr>
          <w:strike/>
        </w:rPr>
        <w:t>; and protects the area’s ONF values</w:t>
      </w:r>
      <w:commentRangeEnd w:id="33"/>
      <w:r w:rsidR="00F1364A">
        <w:rPr>
          <w:rStyle w:val="CommentReference"/>
          <w:rFonts w:ascii="Arial Narrow" w:hAnsi="Arial Narrow"/>
        </w:rPr>
        <w:commentReference w:id="33"/>
      </w:r>
      <w:r w:rsidR="006E17AD" w:rsidRPr="00931504">
        <w:t>.</w:t>
      </w:r>
      <w:r w:rsidR="006E17AD" w:rsidRPr="00931504">
        <w:rPr>
          <w:b/>
          <w:bCs/>
        </w:rPr>
        <w:t xml:space="preserve"> </w:t>
      </w:r>
      <w:r w:rsidR="00931504" w:rsidRPr="00931504">
        <w:rPr>
          <w:rFonts w:cstheme="minorHAnsi"/>
          <w:b/>
          <w:bCs/>
          <w:color w:val="000000"/>
        </w:rPr>
        <w:t>No</w:t>
      </w:r>
      <w:r w:rsidR="00487092" w:rsidRPr="00931504">
        <w:rPr>
          <w:rFonts w:ascii="Arial" w:hAnsi="Arial"/>
          <w:b/>
          <w:bCs/>
          <w:color w:val="000000"/>
        </w:rPr>
        <w:t xml:space="preserve"> </w:t>
      </w:r>
      <w:r w:rsidR="006E17AD" w:rsidRPr="00931504">
        <w:t>landscape capacity for other transport infrastructure.</w:t>
      </w:r>
      <w:bookmarkEnd w:id="31"/>
      <w:r w:rsidR="00F22985" w:rsidRPr="00931504">
        <w:t xml:space="preserve"> </w:t>
      </w:r>
    </w:p>
    <w:p w14:paraId="6E5253BC" w14:textId="4773FE07" w:rsidR="00F60833" w:rsidRPr="006E17AD" w:rsidRDefault="729FFE97" w:rsidP="0047622E">
      <w:pPr>
        <w:pStyle w:val="Bodynumberedlevel1"/>
        <w:numPr>
          <w:ilvl w:val="0"/>
          <w:numId w:val="37"/>
        </w:numPr>
      </w:pPr>
      <w:r w:rsidRPr="00281000">
        <w:rPr>
          <w:b/>
          <w:bCs/>
        </w:rPr>
        <w:t>Utilities and regionally significant infrastructure</w:t>
      </w:r>
      <w:r w:rsidRPr="006E17AD">
        <w:rPr>
          <w:b/>
          <w:bCs/>
        </w:rPr>
        <w:t xml:space="preserve"> – </w:t>
      </w:r>
      <w:r w:rsidR="00DB41A8" w:rsidRPr="00DB41A8">
        <w:rPr>
          <w:b/>
          <w:bCs/>
        </w:rPr>
        <w:t xml:space="preserve">limited </w:t>
      </w:r>
      <w:r w:rsidR="00DB41A8" w:rsidRPr="00DB41A8">
        <w:t xml:space="preserve">landscape capacity for infrastructure that is buried or located such that they are screened from external view. In the case of </w:t>
      </w:r>
      <w:commentRangeStart w:id="34"/>
      <w:r w:rsidR="00075B5D" w:rsidRPr="007634AF">
        <w:rPr>
          <w:highlight w:val="cyan"/>
          <w:u w:val="single"/>
        </w:rPr>
        <w:t xml:space="preserve">the National </w:t>
      </w:r>
      <w:r w:rsidR="00075B5D" w:rsidRPr="00C25378">
        <w:rPr>
          <w:highlight w:val="cyan"/>
          <w:u w:val="single"/>
        </w:rPr>
        <w:t>Grid and</w:t>
      </w:r>
      <w:r w:rsidR="00075B5D">
        <w:t xml:space="preserve"> utilities such as overhead lines</w:t>
      </w:r>
      <w:r w:rsidR="00075B5D" w:rsidRPr="007C1B60">
        <w:rPr>
          <w:highlight w:val="cyan"/>
          <w:u w:val="single"/>
        </w:rPr>
        <w:t>,</w:t>
      </w:r>
      <w:r w:rsidR="00075B5D" w:rsidRPr="007C1B60">
        <w:rPr>
          <w:highlight w:val="cyan"/>
        </w:rPr>
        <w:t xml:space="preserve"> </w:t>
      </w:r>
      <w:r w:rsidR="00075B5D" w:rsidRPr="007C1B60">
        <w:rPr>
          <w:strike/>
          <w:highlight w:val="cyan"/>
        </w:rPr>
        <w:t>o</w:t>
      </w:r>
      <w:r w:rsidR="00075B5D" w:rsidRPr="00C25378">
        <w:rPr>
          <w:strike/>
        </w:rPr>
        <w:t>r</w:t>
      </w:r>
      <w:r w:rsidR="00075B5D">
        <w:t xml:space="preserve"> cell phone towers</w:t>
      </w:r>
      <w:r w:rsidR="00075B5D" w:rsidRPr="00C25378">
        <w:rPr>
          <w:u w:val="single"/>
        </w:rPr>
        <w:t xml:space="preserve">, </w:t>
      </w:r>
      <w:r w:rsidR="00075B5D" w:rsidRPr="00C25378">
        <w:rPr>
          <w:strike/>
          <w:highlight w:val="cyan"/>
        </w:rPr>
        <w:t>or</w:t>
      </w:r>
      <w:r w:rsidR="00075B5D" w:rsidRPr="00C25378">
        <w:rPr>
          <w:highlight w:val="cyan"/>
          <w:u w:val="single"/>
        </w:rPr>
        <w:t xml:space="preserve"> navigational aids and meteorological instruments, where there is a functional or operational need for its location, structures are </w:t>
      </w:r>
      <w:r w:rsidR="00075B5D">
        <w:rPr>
          <w:highlight w:val="cyan"/>
          <w:u w:val="single"/>
        </w:rPr>
        <w:t xml:space="preserve">to be </w:t>
      </w:r>
      <w:r w:rsidR="00075B5D" w:rsidRPr="00C25378">
        <w:rPr>
          <w:highlight w:val="cyan"/>
          <w:u w:val="single"/>
        </w:rPr>
        <w:t xml:space="preserve">designed and located to limit their visual prominence, including associated </w:t>
      </w:r>
      <w:r w:rsidR="00075B5D" w:rsidRPr="008F403E">
        <w:rPr>
          <w:highlight w:val="cyan"/>
          <w:u w:val="single"/>
        </w:rPr>
        <w:t xml:space="preserve">earthworks. </w:t>
      </w:r>
      <w:r w:rsidR="00075B5D" w:rsidRPr="008F403E">
        <w:rPr>
          <w:highlight w:val="cyan"/>
        </w:rPr>
        <w:t xml:space="preserve"> </w:t>
      </w:r>
      <w:r w:rsidR="00075B5D" w:rsidRPr="008F403E">
        <w:rPr>
          <w:strike/>
          <w:highlight w:val="cyan"/>
        </w:rPr>
        <w:t xml:space="preserve">which </w:t>
      </w:r>
      <w:r w:rsidR="00075B5D" w:rsidRPr="007C1B60">
        <w:rPr>
          <w:strike/>
          <w:highlight w:val="cyan"/>
        </w:rPr>
        <w:t>cannot be screened, these should be designed and located so that they are not visually prominent.</w:t>
      </w:r>
      <w:commentRangeEnd w:id="34"/>
      <w:r w:rsidR="00075B5D">
        <w:rPr>
          <w:rStyle w:val="CommentReference"/>
          <w:rFonts w:ascii="Arial Narrow" w:hAnsi="Arial Narrow"/>
        </w:rPr>
        <w:commentReference w:id="34"/>
      </w:r>
    </w:p>
    <w:p w14:paraId="32F31266" w14:textId="236310DC" w:rsidR="00137C60" w:rsidRPr="006E17AD" w:rsidRDefault="729FFE97" w:rsidP="0047622E">
      <w:pPr>
        <w:pStyle w:val="Bodynumberedlevel1"/>
        <w:numPr>
          <w:ilvl w:val="0"/>
          <w:numId w:val="37"/>
        </w:numPr>
      </w:pPr>
      <w:r w:rsidRPr="00281000">
        <w:rPr>
          <w:b/>
          <w:bCs/>
        </w:rPr>
        <w:t>Renewable energy generation</w:t>
      </w:r>
      <w:r w:rsidRPr="006E17AD">
        <w:rPr>
          <w:b/>
          <w:bCs/>
        </w:rPr>
        <w:t xml:space="preserve"> – </w:t>
      </w:r>
      <w:r w:rsidRPr="00281000">
        <w:rPr>
          <w:b/>
          <w:bCs/>
        </w:rPr>
        <w:t>no</w:t>
      </w:r>
      <w:r w:rsidRPr="006E17AD">
        <w:rPr>
          <w:b/>
          <w:bCs/>
        </w:rPr>
        <w:t xml:space="preserve"> </w:t>
      </w:r>
      <w:r w:rsidRPr="006E17AD">
        <w:t>landscape capacity</w:t>
      </w:r>
      <w:r w:rsidR="00F22985">
        <w:t xml:space="preserve"> </w:t>
      </w:r>
      <w:commentRangeStart w:id="35"/>
      <w:r w:rsidR="00F22985" w:rsidRPr="00F22985">
        <w:rPr>
          <w:u w:val="single"/>
        </w:rPr>
        <w:t>for large scale renewable energy developments</w:t>
      </w:r>
      <w:commentRangeEnd w:id="35"/>
      <w:r w:rsidR="00F22985">
        <w:rPr>
          <w:rStyle w:val="CommentReference"/>
          <w:rFonts w:ascii="Arial Narrow" w:hAnsi="Arial Narrow"/>
        </w:rPr>
        <w:commentReference w:id="35"/>
      </w:r>
      <w:r w:rsidRPr="006E17AD">
        <w:t>.</w:t>
      </w:r>
      <w:r w:rsidR="00A243B6">
        <w:t xml:space="preserve"> </w:t>
      </w:r>
      <w:r w:rsidR="00A243B6">
        <w:rPr>
          <w:b/>
          <w:bCs/>
        </w:rPr>
        <w:t>Very l</w:t>
      </w:r>
      <w:r w:rsidR="00A243B6" w:rsidRPr="00494F80">
        <w:rPr>
          <w:b/>
          <w:bCs/>
        </w:rPr>
        <w:t>imited</w:t>
      </w:r>
      <w:r w:rsidR="00A243B6">
        <w:t xml:space="preserve"> landscape capacity for </w:t>
      </w:r>
      <w:commentRangeStart w:id="36"/>
      <w:r w:rsidR="00A243B6" w:rsidRPr="00CF0756">
        <w:rPr>
          <w:strike/>
          <w:color w:val="2683C6" w:themeColor="accent6"/>
        </w:rPr>
        <w:t>discreetly</w:t>
      </w:r>
      <w:r w:rsidR="00A243B6">
        <w:t xml:space="preserve"> </w:t>
      </w:r>
      <w:r w:rsidR="00CF0756" w:rsidRPr="00CF0756">
        <w:rPr>
          <w:color w:val="2683C6" w:themeColor="accent6"/>
          <w:u w:val="single"/>
        </w:rPr>
        <w:t>discretely</w:t>
      </w:r>
      <w:r w:rsidR="00CF0756">
        <w:t xml:space="preserve"> </w:t>
      </w:r>
      <w:commentRangeEnd w:id="36"/>
      <w:r w:rsidR="00CF0756">
        <w:rPr>
          <w:rStyle w:val="CommentReference"/>
          <w:rFonts w:ascii="Arial Narrow" w:hAnsi="Arial Narrow"/>
        </w:rPr>
        <w:commentReference w:id="36"/>
      </w:r>
      <w:r w:rsidR="00A243B6">
        <w:t>located and small-scale renewable energy generation.</w:t>
      </w:r>
    </w:p>
    <w:p w14:paraId="68958686" w14:textId="079C6BDE" w:rsidR="00F60833" w:rsidRPr="00E31956" w:rsidRDefault="729FFE97" w:rsidP="0047622E">
      <w:pPr>
        <w:pStyle w:val="Bodynumberedlevel1"/>
        <w:numPr>
          <w:ilvl w:val="0"/>
          <w:numId w:val="37"/>
        </w:numPr>
      </w:pPr>
      <w:commentRangeStart w:id="37"/>
      <w:r w:rsidRPr="00DE1334">
        <w:rPr>
          <w:b/>
          <w:bCs/>
          <w:strike/>
        </w:rPr>
        <w:t>Production</w:t>
      </w:r>
      <w:r w:rsidRPr="00281000">
        <w:rPr>
          <w:b/>
          <w:bCs/>
        </w:rPr>
        <w:t xml:space="preserve"> </w:t>
      </w:r>
      <w:proofErr w:type="spellStart"/>
      <w:r w:rsidRPr="00DE1334">
        <w:rPr>
          <w:b/>
          <w:bCs/>
          <w:strike/>
        </w:rPr>
        <w:t>f</w:t>
      </w:r>
      <w:r w:rsidR="00DE1334" w:rsidRPr="00DE1334">
        <w:rPr>
          <w:b/>
          <w:bCs/>
          <w:u w:val="single"/>
        </w:rPr>
        <w:t>F</w:t>
      </w:r>
      <w:commentRangeEnd w:id="37"/>
      <w:r w:rsidR="00DE1334">
        <w:rPr>
          <w:rStyle w:val="CommentReference"/>
          <w:rFonts w:ascii="Arial Narrow" w:hAnsi="Arial Narrow"/>
        </w:rPr>
        <w:commentReference w:id="37"/>
      </w:r>
      <w:r w:rsidRPr="00281000">
        <w:rPr>
          <w:b/>
          <w:bCs/>
        </w:rPr>
        <w:t>orestry</w:t>
      </w:r>
      <w:proofErr w:type="spellEnd"/>
      <w:r w:rsidRPr="006E17AD">
        <w:rPr>
          <w:b/>
          <w:bCs/>
        </w:rPr>
        <w:t xml:space="preserve"> – </w:t>
      </w:r>
      <w:r w:rsidRPr="00281000">
        <w:rPr>
          <w:b/>
          <w:bCs/>
        </w:rPr>
        <w:t>no</w:t>
      </w:r>
      <w:r w:rsidRPr="006E17AD">
        <w:rPr>
          <w:b/>
          <w:bCs/>
        </w:rPr>
        <w:t xml:space="preserve"> </w:t>
      </w:r>
      <w:r w:rsidRPr="006E17AD">
        <w:t>landscape capacity</w:t>
      </w:r>
      <w:r w:rsidR="00AE433B">
        <w:t xml:space="preserve"> </w:t>
      </w:r>
      <w:commentRangeStart w:id="38"/>
      <w:r w:rsidR="00AE433B" w:rsidRPr="00AE433B">
        <w:rPr>
          <w:color w:val="FF0000"/>
          <w:u w:val="single"/>
        </w:rPr>
        <w:t>for exotic forestry</w:t>
      </w:r>
      <w:commentRangeEnd w:id="38"/>
      <w:r w:rsidR="00AE433B">
        <w:rPr>
          <w:rStyle w:val="CommentReference"/>
          <w:rFonts w:ascii="Arial Narrow" w:hAnsi="Arial Narrow"/>
        </w:rPr>
        <w:commentReference w:id="38"/>
      </w:r>
      <w:r w:rsidRPr="006E17AD">
        <w:t>.</w:t>
      </w:r>
    </w:p>
    <w:p w14:paraId="576C0A93" w14:textId="7E9218EE" w:rsidR="00097ACF" w:rsidRDefault="729FFE97" w:rsidP="0047622E">
      <w:pPr>
        <w:pStyle w:val="Bodynumberedlevel1"/>
        <w:numPr>
          <w:ilvl w:val="0"/>
          <w:numId w:val="37"/>
        </w:numPr>
      </w:pPr>
      <w:commentRangeStart w:id="39"/>
      <w:r w:rsidRPr="00281000">
        <w:rPr>
          <w:b/>
          <w:bCs/>
        </w:rPr>
        <w:t>Rural living</w:t>
      </w:r>
      <w:r w:rsidRPr="006E17AD">
        <w:rPr>
          <w:b/>
          <w:bCs/>
        </w:rPr>
        <w:t xml:space="preserve"> </w:t>
      </w:r>
      <w:commentRangeEnd w:id="39"/>
      <w:r w:rsidR="00AE433B">
        <w:rPr>
          <w:rStyle w:val="CommentReference"/>
          <w:rFonts w:ascii="Arial Narrow" w:hAnsi="Arial Narrow"/>
        </w:rPr>
        <w:commentReference w:id="39"/>
      </w:r>
      <w:r w:rsidRPr="006E17AD">
        <w:rPr>
          <w:b/>
          <w:bCs/>
        </w:rPr>
        <w:t xml:space="preserve">– </w:t>
      </w:r>
      <w:commentRangeStart w:id="40"/>
      <w:commentRangeStart w:id="41"/>
      <w:r w:rsidR="00D766BC" w:rsidRPr="00664EF0">
        <w:rPr>
          <w:b/>
          <w:bCs/>
          <w:strike/>
          <w:color w:val="FF0000"/>
          <w:u w:val="single"/>
        </w:rPr>
        <w:t>very limited to</w:t>
      </w:r>
      <w:r w:rsidR="00D766BC" w:rsidRPr="00664EF0">
        <w:rPr>
          <w:b/>
          <w:bCs/>
          <w:strike/>
          <w:color w:val="FF0000"/>
        </w:rPr>
        <w:t xml:space="preserve"> </w:t>
      </w:r>
      <w:commentRangeEnd w:id="40"/>
      <w:r w:rsidR="00D766BC" w:rsidRPr="00664EF0">
        <w:rPr>
          <w:rStyle w:val="CommentReference"/>
          <w:rFonts w:ascii="Arial Narrow" w:hAnsi="Arial Narrow"/>
          <w:strike/>
          <w:color w:val="FF0000"/>
        </w:rPr>
        <w:commentReference w:id="40"/>
      </w:r>
      <w:r w:rsidRPr="00664EF0">
        <w:rPr>
          <w:b/>
          <w:bCs/>
          <w:strike/>
          <w:color w:val="FF0000"/>
        </w:rPr>
        <w:t>no</w:t>
      </w:r>
      <w:r w:rsidRPr="00664EF0">
        <w:rPr>
          <w:b/>
          <w:bCs/>
          <w:color w:val="FF0000"/>
        </w:rPr>
        <w:t xml:space="preserve"> </w:t>
      </w:r>
      <w:r w:rsidR="00664EF0" w:rsidRPr="00664EF0">
        <w:rPr>
          <w:b/>
          <w:bCs/>
          <w:color w:val="FF0000"/>
          <w:u w:val="single"/>
        </w:rPr>
        <w:t>extremely limited</w:t>
      </w:r>
      <w:r w:rsidR="00664EF0" w:rsidRPr="00664EF0">
        <w:rPr>
          <w:color w:val="FF0000"/>
        </w:rPr>
        <w:t xml:space="preserve"> </w:t>
      </w:r>
      <w:commentRangeEnd w:id="41"/>
      <w:r w:rsidR="00664EF0">
        <w:rPr>
          <w:rStyle w:val="CommentReference"/>
          <w:rFonts w:ascii="Arial Narrow" w:hAnsi="Arial Narrow"/>
        </w:rPr>
        <w:commentReference w:id="41"/>
      </w:r>
      <w:r w:rsidRPr="006E17AD">
        <w:t>landscape capacity</w:t>
      </w:r>
      <w:r w:rsidR="00441545">
        <w:t xml:space="preserve"> </w:t>
      </w:r>
      <w:commentRangeStart w:id="42"/>
      <w:r w:rsidR="00441545" w:rsidRPr="008657ED">
        <w:rPr>
          <w:u w:val="single"/>
        </w:rPr>
        <w:t>for rural living development</w:t>
      </w:r>
      <w:r w:rsidR="00441545">
        <w:t xml:space="preserve"> </w:t>
      </w:r>
      <w:r w:rsidR="00441545" w:rsidRPr="003B5511">
        <w:rPr>
          <w:u w:val="single"/>
        </w:rPr>
        <w:t>which</w:t>
      </w:r>
      <w:r w:rsidR="00763679">
        <w:rPr>
          <w:u w:val="single"/>
        </w:rPr>
        <w:t>:</w:t>
      </w:r>
      <w:r w:rsidR="00441545" w:rsidRPr="003B5511">
        <w:rPr>
          <w:u w:val="single"/>
        </w:rPr>
        <w:t xml:space="preserve">  </w:t>
      </w:r>
      <w:r w:rsidR="00441545">
        <w:rPr>
          <w:u w:val="single"/>
        </w:rPr>
        <w:t>is</w:t>
      </w:r>
      <w:r w:rsidR="00441545" w:rsidRPr="003B5511">
        <w:rPr>
          <w:u w:val="single"/>
        </w:rPr>
        <w:t xml:space="preserve"> located to optimise the screening and/or filtering benefit of natural landscape elements; </w:t>
      </w:r>
      <w:r w:rsidR="00C7568C">
        <w:rPr>
          <w:u w:val="single"/>
        </w:rPr>
        <w:t xml:space="preserve">is </w:t>
      </w:r>
      <w:r w:rsidR="00441545" w:rsidRPr="003B5511">
        <w:rPr>
          <w:u w:val="single"/>
        </w:rPr>
        <w:t xml:space="preserve">designed to be </w:t>
      </w:r>
      <w:r w:rsidR="00511DEF">
        <w:rPr>
          <w:u w:val="single"/>
        </w:rPr>
        <w:t xml:space="preserve">small scale and </w:t>
      </w:r>
      <w:r w:rsidR="00441545" w:rsidRPr="003B5511">
        <w:rPr>
          <w:u w:val="single"/>
        </w:rPr>
        <w:t>have a ‘low-key’ rural character; integrate</w:t>
      </w:r>
      <w:r w:rsidR="00763679">
        <w:rPr>
          <w:u w:val="single"/>
        </w:rPr>
        <w:t>s</w:t>
      </w:r>
      <w:r w:rsidR="00441545" w:rsidRPr="003B5511">
        <w:rPr>
          <w:u w:val="single"/>
        </w:rPr>
        <w:t xml:space="preserve"> landscape restoration and enhancement (where appropriate); </w:t>
      </w:r>
      <w:r w:rsidR="00931504">
        <w:rPr>
          <w:u w:val="single"/>
        </w:rPr>
        <w:t xml:space="preserve">and </w:t>
      </w:r>
      <w:r w:rsidR="00441545" w:rsidRPr="003B5511">
        <w:rPr>
          <w:u w:val="single"/>
        </w:rPr>
        <w:t>enhance</w:t>
      </w:r>
      <w:r w:rsidR="00763679">
        <w:rPr>
          <w:u w:val="single"/>
        </w:rPr>
        <w:t>s</w:t>
      </w:r>
      <w:r w:rsidR="00441545" w:rsidRPr="003B5511">
        <w:rPr>
          <w:u w:val="single"/>
        </w:rPr>
        <w:t xml:space="preserve"> public access (where appropriate)</w:t>
      </w:r>
      <w:r w:rsidRPr="006E17AD">
        <w:t>.</w:t>
      </w:r>
      <w:commentRangeEnd w:id="42"/>
      <w:r w:rsidR="00441545">
        <w:rPr>
          <w:rStyle w:val="CommentReference"/>
          <w:rFonts w:ascii="Arial Narrow" w:hAnsi="Arial Narrow"/>
        </w:rPr>
        <w:commentReference w:id="42"/>
      </w:r>
    </w:p>
    <w:p w14:paraId="30475D2A" w14:textId="77777777" w:rsidR="00E31956" w:rsidRPr="00E31956" w:rsidRDefault="00E31956" w:rsidP="00E31956">
      <w:pPr>
        <w:pStyle w:val="Body"/>
      </w:pPr>
    </w:p>
    <w:sectPr w:rsidR="00E31956" w:rsidRPr="00E31956" w:rsidSect="00F01597">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4-26T14:55:00Z" w:initials="BG">
    <w:p w14:paraId="3139C8B2" w14:textId="77777777" w:rsidR="000C0B8E" w:rsidRDefault="00BE5398" w:rsidP="00562FE8">
      <w:pPr>
        <w:pStyle w:val="CommentText"/>
        <w:jc w:val="left"/>
      </w:pPr>
      <w:r>
        <w:rPr>
          <w:rStyle w:val="CommentReference"/>
        </w:rPr>
        <w:annotationRef/>
      </w:r>
      <w:r w:rsidR="000C0B8E">
        <w:t>OS 183.31 Coneburn Preserve Holdings Ltd and Henley Downs Farm Holdings Ltd.</w:t>
      </w:r>
    </w:p>
  </w:comment>
  <w:comment w:id="2" w:author="Bridget Gilbert" w:date="2023-04-26T14:58:00Z" w:initials="BG">
    <w:p w14:paraId="19888785" w14:textId="20469B9A" w:rsidR="00BB0D1E" w:rsidRDefault="00BE5398" w:rsidP="009833F9">
      <w:pPr>
        <w:pStyle w:val="CommentText"/>
        <w:jc w:val="left"/>
      </w:pPr>
      <w:r>
        <w:rPr>
          <w:rStyle w:val="CommentReference"/>
        </w:rPr>
        <w:annotationRef/>
      </w:r>
      <w:r w:rsidR="00BB0D1E">
        <w:t>OS 183.32 Coneburn Preserve Holdings Ltd and Henley Downs Farm Holdings Ltd.</w:t>
      </w:r>
    </w:p>
  </w:comment>
  <w:comment w:id="7" w:author="Bridget Gilbert" w:date="2023-06-30T16:53:00Z" w:initials="BG">
    <w:p w14:paraId="59C66264" w14:textId="6AA29400" w:rsidR="00A473E4" w:rsidRDefault="00A473E4" w:rsidP="006C2F0B">
      <w:pPr>
        <w:pStyle w:val="CommentText"/>
        <w:jc w:val="left"/>
      </w:pPr>
      <w:r>
        <w:rPr>
          <w:rStyle w:val="CommentReference"/>
        </w:rPr>
        <w:annotationRef/>
      </w:r>
      <w:r>
        <w:t>Typographical correction to align with standard Schedule format.</w:t>
      </w:r>
    </w:p>
  </w:comment>
  <w:comment w:id="8" w:author="Bridget Gilbert" w:date="2023-05-01T13:35:00Z" w:initials="BG">
    <w:p w14:paraId="4B632A9E" w14:textId="77777777" w:rsidR="00BB0D1E" w:rsidRDefault="00220500" w:rsidP="009E2781">
      <w:pPr>
        <w:pStyle w:val="CommentText"/>
        <w:jc w:val="left"/>
      </w:pPr>
      <w:r>
        <w:rPr>
          <w:rStyle w:val="CommentReference"/>
        </w:rPr>
        <w:annotationRef/>
      </w:r>
      <w:r w:rsidR="00BB0D1E">
        <w:t>OS 183.38 Coneburn Preserve Holdings Ltd and Henley Downs Farm Holdings Ltd.</w:t>
      </w:r>
    </w:p>
  </w:comment>
  <w:comment w:id="9" w:author="Bridget Gilbert" w:date="2023-04-26T17:02:00Z" w:initials="BG">
    <w:p w14:paraId="753003F7" w14:textId="77777777" w:rsidR="00BB0D1E" w:rsidRDefault="009F7099">
      <w:pPr>
        <w:pStyle w:val="CommentText"/>
        <w:jc w:val="left"/>
      </w:pPr>
      <w:r>
        <w:rPr>
          <w:rStyle w:val="CommentReference"/>
        </w:rPr>
        <w:annotationRef/>
      </w:r>
      <w:r w:rsidR="00BB0D1E">
        <w:t>OS 183.26 Coneburn Preserve Holdings Ltd and Henley Downs Farm Holdings Ltd.</w:t>
      </w:r>
    </w:p>
    <w:p w14:paraId="623ED300" w14:textId="77777777" w:rsidR="00BB0D1E" w:rsidRDefault="00BB0D1E" w:rsidP="00E6745D">
      <w:pPr>
        <w:pStyle w:val="CommentText"/>
        <w:jc w:val="left"/>
      </w:pPr>
      <w:r>
        <w:t>OS 183.38 Coneburn Preserve Holdings Ltd and Henley Downs Farm Holdings Ltd.</w:t>
      </w:r>
    </w:p>
  </w:comment>
  <w:comment w:id="11" w:author="Bridget Gilbert" w:date="2023-04-26T15:40:00Z" w:initials="BG">
    <w:p w14:paraId="44CDFB63" w14:textId="77777777" w:rsidR="00967D61" w:rsidRDefault="004310E6" w:rsidP="00392259">
      <w:pPr>
        <w:pStyle w:val="CommentText"/>
        <w:jc w:val="left"/>
      </w:pPr>
      <w:r>
        <w:rPr>
          <w:rStyle w:val="CommentReference"/>
        </w:rPr>
        <w:annotationRef/>
      </w:r>
      <w:r w:rsidR="00967D61">
        <w:t>OS 183.47 Coneburn Preserve Holdings Ltd and Henley Downs Farm Holdings Ltd.</w:t>
      </w:r>
    </w:p>
  </w:comment>
  <w:comment w:id="12" w:author="Bridget Gilbert" w:date="2023-04-26T12:56:00Z" w:initials="BG">
    <w:p w14:paraId="2BA94A9D" w14:textId="22945818" w:rsidR="00BB0D1E" w:rsidRDefault="00246E1E">
      <w:pPr>
        <w:pStyle w:val="CommentText"/>
        <w:jc w:val="left"/>
      </w:pPr>
      <w:r>
        <w:rPr>
          <w:rStyle w:val="CommentReference"/>
        </w:rPr>
        <w:annotationRef/>
      </w:r>
      <w:r w:rsidR="00BB0D1E">
        <w:t>OS 77.36 Kai Tahu ki Otago.</w:t>
      </w:r>
    </w:p>
    <w:p w14:paraId="41E4485C" w14:textId="77777777" w:rsidR="00BB0D1E" w:rsidRDefault="00BB0D1E" w:rsidP="0041700E">
      <w:pPr>
        <w:pStyle w:val="CommentText"/>
        <w:jc w:val="left"/>
      </w:pPr>
      <w:r>
        <w:t>OS 188.36 Elisha Young-Ebert.</w:t>
      </w:r>
    </w:p>
  </w:comment>
  <w:comment w:id="13" w:author="Bridget Gilbert" w:date="2023-04-26T12:58:00Z" w:initials="BG">
    <w:p w14:paraId="20F52BE8" w14:textId="53CE441A" w:rsidR="00246E1E" w:rsidRDefault="00246E1E" w:rsidP="00DB4477">
      <w:pPr>
        <w:pStyle w:val="CommentText"/>
        <w:jc w:val="left"/>
      </w:pPr>
      <w:r>
        <w:rPr>
          <w:rStyle w:val="CommentReference"/>
        </w:rPr>
        <w:annotationRef/>
      </w:r>
      <w:r>
        <w:t>Grammar correction BGLA.</w:t>
      </w:r>
    </w:p>
  </w:comment>
  <w:comment w:id="14" w:author="Bridget Gilbert" w:date="2023-04-26T14:46:00Z" w:initials="BG">
    <w:p w14:paraId="0D811ED5" w14:textId="77777777" w:rsidR="00BB0D1E" w:rsidRDefault="009D71CB" w:rsidP="00A9676A">
      <w:pPr>
        <w:pStyle w:val="CommentText"/>
        <w:jc w:val="left"/>
      </w:pPr>
      <w:r>
        <w:rPr>
          <w:rStyle w:val="CommentReference"/>
        </w:rPr>
        <w:annotationRef/>
      </w:r>
      <w:r w:rsidR="00BB0D1E">
        <w:t>OS 183.23 Coneburn Preserve Holdings Ltd and Henley Downs Farm Holdings Ltd.</w:t>
      </w:r>
    </w:p>
  </w:comment>
  <w:comment w:id="15" w:author="Bridget Gilbert" w:date="2023-04-26T12:57:00Z" w:initials="BG">
    <w:p w14:paraId="6BCB2C32" w14:textId="647BCDD9" w:rsidR="00BB0D1E" w:rsidRDefault="00246E1E">
      <w:pPr>
        <w:pStyle w:val="CommentText"/>
        <w:jc w:val="left"/>
      </w:pPr>
      <w:r>
        <w:rPr>
          <w:rStyle w:val="CommentReference"/>
        </w:rPr>
        <w:annotationRef/>
      </w:r>
      <w:r w:rsidR="00BB0D1E">
        <w:t>OS 77.36 Kai Tahu ki Otago.</w:t>
      </w:r>
    </w:p>
    <w:p w14:paraId="35422E02" w14:textId="77777777" w:rsidR="00BB0D1E" w:rsidRDefault="00BB0D1E" w:rsidP="00024880">
      <w:pPr>
        <w:pStyle w:val="CommentText"/>
        <w:jc w:val="left"/>
      </w:pPr>
      <w:r>
        <w:t>OS 188.36 Elisha Young-Ebert.</w:t>
      </w:r>
    </w:p>
  </w:comment>
  <w:comment w:id="16" w:author="Bridget Gilbert" w:date="2023-04-26T14:47:00Z" w:initials="BG">
    <w:p w14:paraId="7F621072" w14:textId="6E0F2A43" w:rsidR="00BB0D1E" w:rsidRDefault="009D71CB" w:rsidP="00734028">
      <w:pPr>
        <w:pStyle w:val="CommentText"/>
        <w:jc w:val="left"/>
      </w:pPr>
      <w:r>
        <w:rPr>
          <w:rStyle w:val="CommentReference"/>
        </w:rPr>
        <w:annotationRef/>
      </w:r>
      <w:r w:rsidR="00BB0D1E">
        <w:t>OS 183.23 Coneburn Preserve Holdings Ltd and Henley Downs Farm Holdings Ltd.</w:t>
      </w:r>
    </w:p>
  </w:comment>
  <w:comment w:id="18" w:author="Bridget Gilbert" w:date="2023-06-30T18:21:00Z" w:initials="BG">
    <w:p w14:paraId="109BD5D9" w14:textId="704CACDB" w:rsidR="00F1364A" w:rsidRDefault="00F1364A" w:rsidP="000109C1">
      <w:pPr>
        <w:pStyle w:val="CommentText"/>
        <w:jc w:val="left"/>
      </w:pPr>
      <w:r>
        <w:rPr>
          <w:rStyle w:val="CommentReference"/>
        </w:rPr>
        <w:annotationRef/>
      </w:r>
      <w:r>
        <w:t>Typographical correction.</w:t>
      </w:r>
    </w:p>
  </w:comment>
  <w:comment w:id="19" w:author="Bridget Gilbert [2]" w:date="2023-09-25T14:13:00Z" w:initials="BG">
    <w:p w14:paraId="120949FB" w14:textId="77777777" w:rsidR="00385B7F" w:rsidRDefault="00125BD9">
      <w:pPr>
        <w:pStyle w:val="CommentText"/>
        <w:jc w:val="left"/>
      </w:pPr>
      <w:r>
        <w:rPr>
          <w:rStyle w:val="CommentReference"/>
        </w:rPr>
        <w:annotationRef/>
      </w:r>
      <w:r w:rsidR="00385B7F">
        <w:rPr>
          <w:color w:val="FF0000"/>
        </w:rPr>
        <w:t>The changes to the landscape capacity rating scale recommended by James Bentley's and Chris Ferguson's EiC for  Darby Partners et al (OS 183)  and which adopt Mr Bentley's rating scale are not supported by BG.  Refer BG Rebuttal evidence for discussion of Mr Bentley's landscape capacity rating scale.</w:t>
      </w:r>
    </w:p>
    <w:p w14:paraId="0967D417" w14:textId="77777777" w:rsidR="00385B7F" w:rsidRDefault="00385B7F">
      <w:pPr>
        <w:pStyle w:val="CommentText"/>
        <w:jc w:val="left"/>
      </w:pPr>
    </w:p>
    <w:p w14:paraId="0767A9C7" w14:textId="77777777" w:rsidR="00385B7F" w:rsidRDefault="00385B7F" w:rsidP="00911B0C">
      <w:pPr>
        <w:pStyle w:val="CommentText"/>
        <w:jc w:val="left"/>
      </w:pPr>
      <w:r>
        <w:rPr>
          <w:color w:val="FF0000"/>
        </w:rPr>
        <w:t>Importantly, the application of Mr Bentley's scale means that he identifies a tolerance for a degree of urban development, intensive agriculture, large scale commercial renewable energy generation.  BG's Rebuttal evidence explains why she disagrees with 21.22.1 signalling, at a PA scale, any degree of landscape capacity for these land uses in the PA.</w:t>
      </w:r>
    </w:p>
  </w:comment>
  <w:comment w:id="22" w:author="Bridget Gilbert" w:date="2023-07-06T14:52:00Z" w:initials="BG">
    <w:p w14:paraId="69022413" w14:textId="0B6963DD" w:rsidR="00E936F6" w:rsidRDefault="009559D7" w:rsidP="00794563">
      <w:pPr>
        <w:pStyle w:val="CommentText"/>
        <w:jc w:val="left"/>
      </w:pPr>
      <w:r>
        <w:rPr>
          <w:rStyle w:val="CommentReference"/>
        </w:rPr>
        <w:annotationRef/>
      </w:r>
      <w:r w:rsidR="00E936F6">
        <w:t>OS 77.5 Kai Tahu ki Otago.</w:t>
      </w:r>
    </w:p>
  </w:comment>
  <w:comment w:id="24" w:author="Bridget Gilbert" w:date="2023-06-30T18:19:00Z" w:initials="BG">
    <w:p w14:paraId="1BFB5ABE" w14:textId="77777777" w:rsidR="00E936F6" w:rsidRDefault="00F1364A" w:rsidP="003F7400">
      <w:pPr>
        <w:pStyle w:val="CommentText"/>
        <w:jc w:val="left"/>
      </w:pPr>
      <w:r>
        <w:rPr>
          <w:rStyle w:val="CommentReference"/>
        </w:rPr>
        <w:annotationRef/>
      </w:r>
      <w:r w:rsidR="00E936F6">
        <w:t>Consequential amendment arising from OS 74.2.</w:t>
      </w:r>
    </w:p>
  </w:comment>
  <w:comment w:id="26" w:author="Bridget Gilbert" w:date="2023-06-30T18:20:00Z" w:initials="BG">
    <w:p w14:paraId="390C32CE" w14:textId="77777777" w:rsidR="00EB27DD" w:rsidRDefault="00F1364A" w:rsidP="003D47B2">
      <w:pPr>
        <w:pStyle w:val="CommentText"/>
        <w:jc w:val="left"/>
      </w:pPr>
      <w:r>
        <w:rPr>
          <w:rStyle w:val="CommentReference"/>
        </w:rPr>
        <w:annotationRef/>
      </w:r>
      <w:r w:rsidR="00EB27DD">
        <w:t>OS 74.2. John May and Longview Environmental Trust.</w:t>
      </w:r>
    </w:p>
  </w:comment>
  <w:comment w:id="27" w:author="Bridget Gilbert [2]" w:date="2023-09-25T14:19:00Z" w:initials="BG">
    <w:p w14:paraId="413574DA" w14:textId="77777777" w:rsidR="005A2BCC" w:rsidRDefault="00125BD9">
      <w:pPr>
        <w:pStyle w:val="CommentText"/>
        <w:jc w:val="left"/>
      </w:pPr>
      <w:r>
        <w:rPr>
          <w:rStyle w:val="CommentReference"/>
        </w:rPr>
        <w:annotationRef/>
      </w:r>
      <w:r w:rsidR="005A2BCC">
        <w:rPr>
          <w:color w:val="FF0000"/>
        </w:rPr>
        <w:t xml:space="preserve">James Bentley and Chris Ferguson EiC on behalf of Darby et al (OS 183) support an increased level of landscape capacity for visitor accommodation and tourism related activities.  </w:t>
      </w:r>
    </w:p>
    <w:p w14:paraId="3AD09900" w14:textId="77777777" w:rsidR="005A2BCC" w:rsidRDefault="005A2BCC">
      <w:pPr>
        <w:pStyle w:val="CommentText"/>
        <w:jc w:val="left"/>
      </w:pPr>
    </w:p>
    <w:p w14:paraId="369C4BDE" w14:textId="77777777" w:rsidR="005A2BCC" w:rsidRDefault="005A2BCC" w:rsidP="00A32307">
      <w:pPr>
        <w:pStyle w:val="CommentText"/>
        <w:jc w:val="left"/>
      </w:pPr>
      <w:r>
        <w:rPr>
          <w:color w:val="FF0000"/>
        </w:rPr>
        <w:t xml:space="preserve">For the reasons set out in BG EiC, BG does not support such a change.  She also relies on the evidence that she prepared in relation to the Jacks Point Appeal which is attached  to  her Rebuttal evidence.  This applies a very fine grained landscape assessment,  and finds that despite the fact that part of the PA is located within the UGB and Jacks Point Zone, it does not have the landscape capacity to absorb additional tourism related activities.  </w:t>
      </w:r>
    </w:p>
  </w:comment>
  <w:comment w:id="29" w:author="Bridget Gilbert" w:date="2023-04-26T13:12:00Z" w:initials="BG">
    <w:p w14:paraId="05BDF413" w14:textId="2C4F6557" w:rsidR="00BB0D1E" w:rsidRDefault="00487092" w:rsidP="00DE7227">
      <w:pPr>
        <w:pStyle w:val="CommentText"/>
        <w:jc w:val="left"/>
      </w:pPr>
      <w:r>
        <w:rPr>
          <w:rStyle w:val="CommentReference"/>
        </w:rPr>
        <w:annotationRef/>
      </w:r>
      <w:r w:rsidR="00BB0D1E">
        <w:t xml:space="preserve">OS 181.5 Henley Downs Ltd. </w:t>
      </w:r>
    </w:p>
  </w:comment>
  <w:comment w:id="30" w:author="Bridget Gilbert [2]" w:date="2023-09-25T14:45:00Z" w:initials="BG">
    <w:p w14:paraId="2FC76CED" w14:textId="77777777" w:rsidR="00385B7F" w:rsidRDefault="00385B7F" w:rsidP="0035180C">
      <w:pPr>
        <w:pStyle w:val="CommentText"/>
        <w:jc w:val="left"/>
      </w:pPr>
      <w:r>
        <w:rPr>
          <w:rStyle w:val="CommentReference"/>
        </w:rPr>
        <w:annotationRef/>
      </w:r>
      <w:r>
        <w:rPr>
          <w:color w:val="FF0000"/>
        </w:rPr>
        <w:t>Change made by BG in response to James Bentley's and Chris Ferguson's EiC on behalf of Darby et al (OS 183).</w:t>
      </w:r>
    </w:p>
  </w:comment>
  <w:comment w:id="32" w:author="Bridget Gilbert" w:date="2023-06-30T18:19:00Z" w:initials="BG">
    <w:p w14:paraId="2FBBD606" w14:textId="25CF167B" w:rsidR="00E936F6" w:rsidRDefault="00F1364A" w:rsidP="00CC03EA">
      <w:pPr>
        <w:pStyle w:val="CommentText"/>
        <w:jc w:val="left"/>
      </w:pPr>
      <w:r>
        <w:rPr>
          <w:rStyle w:val="CommentReference"/>
        </w:rPr>
        <w:annotationRef/>
      </w:r>
      <w:r w:rsidR="00E936F6">
        <w:t>Consequential amendment arising from OS 74.2.</w:t>
      </w:r>
    </w:p>
  </w:comment>
  <w:comment w:id="33" w:author="Bridget Gilbert" w:date="2023-06-30T18:20:00Z" w:initials="BG">
    <w:p w14:paraId="48FA033D" w14:textId="6A2A442C" w:rsidR="00E936F6" w:rsidRDefault="00F1364A" w:rsidP="00AE4DF8">
      <w:pPr>
        <w:pStyle w:val="CommentText"/>
        <w:jc w:val="left"/>
      </w:pPr>
      <w:r>
        <w:rPr>
          <w:rStyle w:val="CommentReference"/>
        </w:rPr>
        <w:annotationRef/>
      </w:r>
      <w:r w:rsidR="00E936F6">
        <w:t>OS 74.2. John May and Longview Environmental Trust.</w:t>
      </w:r>
    </w:p>
  </w:comment>
  <w:comment w:id="34" w:author="Bridget Gilbert" w:date="2023-07-09T14:43:00Z" w:initials="BG">
    <w:p w14:paraId="52F36907" w14:textId="5B562EF5" w:rsidR="00BB0D1E" w:rsidRDefault="00075B5D">
      <w:pPr>
        <w:pStyle w:val="CommentText"/>
        <w:jc w:val="left"/>
      </w:pPr>
      <w:r>
        <w:rPr>
          <w:rStyle w:val="CommentReference"/>
        </w:rPr>
        <w:annotationRef/>
      </w:r>
      <w:r w:rsidR="00BB0D1E">
        <w:t>OS 70.9 Transpower.</w:t>
      </w:r>
    </w:p>
    <w:p w14:paraId="47E524F7" w14:textId="77777777" w:rsidR="00BB0D1E" w:rsidRDefault="00BB0D1E" w:rsidP="0076275D">
      <w:pPr>
        <w:pStyle w:val="CommentText"/>
        <w:jc w:val="left"/>
      </w:pPr>
      <w:r>
        <w:t>OS 86.7 Melissa Brook.</w:t>
      </w:r>
    </w:p>
  </w:comment>
  <w:comment w:id="35" w:author="Bridget Gilbert" w:date="2023-04-26T13:25:00Z" w:initials="BG">
    <w:p w14:paraId="62965AF5" w14:textId="2F809726" w:rsidR="00BB0D1E" w:rsidRDefault="00F22985" w:rsidP="00DB07BA">
      <w:pPr>
        <w:pStyle w:val="CommentText"/>
        <w:jc w:val="left"/>
      </w:pPr>
      <w:r>
        <w:rPr>
          <w:rStyle w:val="CommentReference"/>
        </w:rPr>
        <w:annotationRef/>
      </w:r>
      <w:r w:rsidR="00BB0D1E">
        <w:t>OS 183.7 Coneburn Preserve Holdings Ltd and Henley Downs Farm Holdings Ltd.</w:t>
      </w:r>
    </w:p>
  </w:comment>
  <w:comment w:id="36" w:author="Bridget Gilbert [2]" w:date="2023-10-04T12:18:00Z" w:initials="BG">
    <w:p w14:paraId="7433307D" w14:textId="77777777" w:rsidR="00CF0756" w:rsidRDefault="00CF0756" w:rsidP="00987CE3">
      <w:pPr>
        <w:pStyle w:val="CommentText"/>
        <w:jc w:val="left"/>
      </w:pPr>
      <w:r>
        <w:rPr>
          <w:rStyle w:val="CommentReference"/>
        </w:rPr>
        <w:annotationRef/>
      </w:r>
      <w:r>
        <w:rPr>
          <w:color w:val="2683C6"/>
        </w:rPr>
        <w:t>Mr Bentley and Ms Gilbert made this typographical correction during landscape conferencing on 4 October 2023.</w:t>
      </w:r>
    </w:p>
  </w:comment>
  <w:comment w:id="37" w:author="Bridget Gilbert" w:date="2023-07-26T10:11:00Z" w:initials="BG">
    <w:p w14:paraId="7FCEF9E5" w14:textId="2677E1EC" w:rsidR="00DE1334" w:rsidRDefault="00DE1334" w:rsidP="00E76862">
      <w:pPr>
        <w:pStyle w:val="CommentText"/>
        <w:jc w:val="left"/>
      </w:pPr>
      <w:r>
        <w:rPr>
          <w:rStyle w:val="CommentReference"/>
        </w:rPr>
        <w:annotationRef/>
      </w:r>
      <w:r>
        <w:t>Typographical correction.</w:t>
      </w:r>
    </w:p>
  </w:comment>
  <w:comment w:id="38" w:author="Bridget Gilbert [2]" w:date="2023-09-25T14:25:00Z" w:initials="BG">
    <w:p w14:paraId="3B890133" w14:textId="77777777" w:rsidR="00AE433B" w:rsidRDefault="00AE433B" w:rsidP="00397A13">
      <w:pPr>
        <w:pStyle w:val="CommentText"/>
        <w:jc w:val="left"/>
      </w:pPr>
      <w:r>
        <w:rPr>
          <w:rStyle w:val="CommentReference"/>
        </w:rPr>
        <w:annotationRef/>
      </w:r>
      <w:r>
        <w:rPr>
          <w:color w:val="FF0000"/>
        </w:rPr>
        <w:t xml:space="preserve">Change made by BG in response to James Bentley's and Chris Ferguson's EiC on behalf of Darby et al (OS 283).  (NB This amendment effectively 'leaves the door open' for native forestry in the PA which is compatible with the protection of landscape values.) </w:t>
      </w:r>
    </w:p>
  </w:comment>
  <w:comment w:id="39" w:author="Bridget Gilbert [2]" w:date="2023-09-25T14:28:00Z" w:initials="BG">
    <w:p w14:paraId="2255B733" w14:textId="77777777" w:rsidR="00D03C64" w:rsidRDefault="00AE433B" w:rsidP="00D71AF0">
      <w:pPr>
        <w:pStyle w:val="CommentText"/>
        <w:jc w:val="left"/>
      </w:pPr>
      <w:r>
        <w:rPr>
          <w:rStyle w:val="CommentReference"/>
        </w:rPr>
        <w:annotationRef/>
      </w:r>
      <w:r w:rsidR="00D03C64">
        <w:rPr>
          <w:color w:val="FF0000"/>
        </w:rPr>
        <w:t xml:space="preserve">James Bentley and Chris Ferguson EiC on behalf of Darby et al (OS 183) support an increased level of landscape capacity for rural living activities.  For the reasons set out in her EiC BG does not support such a change.  She also relies on the evidence that she prepared in relation to the Jacks Point Appeal which is attached  to  her Rebuttal evidence.  This applies a very fine grained landscape assessment  and finds that despite the fact that part of the PA is located within the UGB and Jacks Point Zone, it does not have the landscape capacity to absorb additional development of this type.  </w:t>
      </w:r>
    </w:p>
  </w:comment>
  <w:comment w:id="40" w:author="Bridget Gilbert" w:date="2023-04-26T15:59:00Z" w:initials="BG">
    <w:p w14:paraId="5327E984" w14:textId="35D9188C" w:rsidR="00DE1334" w:rsidRDefault="00D766BC">
      <w:pPr>
        <w:pStyle w:val="CommentText"/>
        <w:jc w:val="left"/>
      </w:pPr>
      <w:r>
        <w:rPr>
          <w:rStyle w:val="CommentReference"/>
        </w:rPr>
        <w:annotationRef/>
      </w:r>
      <w:r w:rsidR="00DE1334">
        <w:t>OS 183.7  Coneburn Preserve Holdings Ltd and Henley Downs Farm Holdings Ltd.</w:t>
      </w:r>
    </w:p>
    <w:p w14:paraId="3D363F60" w14:textId="77777777" w:rsidR="00DE1334" w:rsidRDefault="00DE1334">
      <w:pPr>
        <w:pStyle w:val="CommentText"/>
        <w:jc w:val="left"/>
      </w:pPr>
      <w:r>
        <w:t>OS 183.70  Coneburn Preserve Holdings Ltd and Henley Downs Farm Holdings Ltd.</w:t>
      </w:r>
    </w:p>
    <w:p w14:paraId="652A1838" w14:textId="77777777" w:rsidR="00DE1334" w:rsidRDefault="00DE1334">
      <w:pPr>
        <w:pStyle w:val="CommentText"/>
        <w:jc w:val="left"/>
      </w:pPr>
      <w:r>
        <w:t>OS 183.76 Coneburn Preserve Holdings Ltd and Henley Downs Farm Holdings Ltd.</w:t>
      </w:r>
    </w:p>
    <w:p w14:paraId="5E34FA5A" w14:textId="77777777" w:rsidR="00DE1334" w:rsidRDefault="00DE1334" w:rsidP="00D968A6">
      <w:pPr>
        <w:pStyle w:val="CommentText"/>
        <w:jc w:val="left"/>
      </w:pPr>
      <w:r>
        <w:t>OS 21.4 Mee Holdings Ltd.</w:t>
      </w:r>
    </w:p>
  </w:comment>
  <w:comment w:id="41" w:author="Bridget Gilbert [2]" w:date="2023-09-25T18:46:00Z" w:initials="BG">
    <w:p w14:paraId="41B288CD" w14:textId="77777777" w:rsidR="00CE54F5" w:rsidRDefault="00664EF0" w:rsidP="00933492">
      <w:pPr>
        <w:pStyle w:val="CommentText"/>
        <w:jc w:val="left"/>
      </w:pPr>
      <w:r>
        <w:rPr>
          <w:rStyle w:val="CommentReference"/>
        </w:rPr>
        <w:annotationRef/>
      </w:r>
      <w:r w:rsidR="00CE54F5">
        <w:rPr>
          <w:color w:val="FF0000"/>
        </w:rPr>
        <w:t>Change made by BG, relying on OS 67.28 (UCESI).</w:t>
      </w:r>
    </w:p>
  </w:comment>
  <w:comment w:id="42" w:author="Bridget Gilbert" w:date="2023-05-02T11:27:00Z" w:initials="BG">
    <w:p w14:paraId="0BFA616F" w14:textId="3725DE45" w:rsidR="00967D61" w:rsidRDefault="00441545">
      <w:pPr>
        <w:pStyle w:val="CommentText"/>
        <w:jc w:val="left"/>
      </w:pPr>
      <w:r>
        <w:rPr>
          <w:rStyle w:val="CommentReference"/>
        </w:rPr>
        <w:annotationRef/>
      </w:r>
      <w:r w:rsidR="00967D61">
        <w:t>OS 183.7 Coneburn Preserve Holdings Ltd and Henley Downs Farm Holdings Ltd.</w:t>
      </w:r>
    </w:p>
    <w:p w14:paraId="1F78A3F6" w14:textId="77777777" w:rsidR="00967D61" w:rsidRDefault="00967D61">
      <w:pPr>
        <w:pStyle w:val="CommentText"/>
        <w:jc w:val="left"/>
      </w:pPr>
      <w:r>
        <w:t>OS 183.76 Coneburn Preserve Holdings Ltd and Henley Downs Farm Holdings Ltd.</w:t>
      </w:r>
    </w:p>
    <w:p w14:paraId="55665129" w14:textId="77777777" w:rsidR="00967D61" w:rsidRDefault="00967D61" w:rsidP="00F875AF">
      <w:pPr>
        <w:pStyle w:val="CommentText"/>
        <w:jc w:val="left"/>
      </w:pPr>
      <w:r>
        <w:t>OS 21.4 Mee Holdings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9C8B2" w15:done="0"/>
  <w15:commentEx w15:paraId="19888785" w15:done="0"/>
  <w15:commentEx w15:paraId="59C66264" w15:done="0"/>
  <w15:commentEx w15:paraId="4B632A9E" w15:done="0"/>
  <w15:commentEx w15:paraId="623ED300" w15:done="0"/>
  <w15:commentEx w15:paraId="44CDFB63" w15:done="0"/>
  <w15:commentEx w15:paraId="41E4485C" w15:done="0"/>
  <w15:commentEx w15:paraId="20F52BE8" w15:done="0"/>
  <w15:commentEx w15:paraId="0D811ED5" w15:done="0"/>
  <w15:commentEx w15:paraId="35422E02" w15:done="0"/>
  <w15:commentEx w15:paraId="7F621072" w15:done="0"/>
  <w15:commentEx w15:paraId="109BD5D9" w15:done="0"/>
  <w15:commentEx w15:paraId="0767A9C7" w15:done="0"/>
  <w15:commentEx w15:paraId="69022413" w15:done="0"/>
  <w15:commentEx w15:paraId="1BFB5ABE" w15:done="0"/>
  <w15:commentEx w15:paraId="390C32CE" w15:done="0"/>
  <w15:commentEx w15:paraId="369C4BDE" w15:done="0"/>
  <w15:commentEx w15:paraId="05BDF413" w15:done="0"/>
  <w15:commentEx w15:paraId="2FC76CED" w15:done="0"/>
  <w15:commentEx w15:paraId="2FBBD606" w15:done="0"/>
  <w15:commentEx w15:paraId="48FA033D" w15:done="0"/>
  <w15:commentEx w15:paraId="47E524F7" w15:done="0"/>
  <w15:commentEx w15:paraId="62965AF5" w15:done="0"/>
  <w15:commentEx w15:paraId="7433307D" w15:done="0"/>
  <w15:commentEx w15:paraId="7FCEF9E5" w15:done="0"/>
  <w15:commentEx w15:paraId="3B890133" w15:done="0"/>
  <w15:commentEx w15:paraId="2255B733" w15:done="0"/>
  <w15:commentEx w15:paraId="5E34FA5A" w15:done="0"/>
  <w15:commentEx w15:paraId="41B288CD" w15:done="0"/>
  <w15:commentEx w15:paraId="55665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3B9EF" w16cex:dateUtc="2023-04-26T02:55:00Z"/>
  <w16cex:commentExtensible w16cex:durableId="27F3BA84" w16cex:dateUtc="2023-04-26T02:58:00Z"/>
  <w16cex:commentExtensible w16cex:durableId="28498717" w16cex:dateUtc="2023-06-30T04:53:00Z"/>
  <w16cex:commentExtensible w16cex:durableId="27FA3E8C" w16cex:dateUtc="2023-05-01T01:35:00Z"/>
  <w16cex:commentExtensible w16cex:durableId="27F3D79E" w16cex:dateUtc="2023-04-26T05:02:00Z"/>
  <w16cex:commentExtensible w16cex:durableId="27F3C46E" w16cex:dateUtc="2023-04-26T03:40:00Z"/>
  <w16cex:commentExtensible w16cex:durableId="27F39DEA" w16cex:dateUtc="2023-04-26T00:56:00Z"/>
  <w16cex:commentExtensible w16cex:durableId="27F39E59" w16cex:dateUtc="2023-04-26T00:58:00Z"/>
  <w16cex:commentExtensible w16cex:durableId="27F3B7D4" w16cex:dateUtc="2023-04-26T02:46:00Z"/>
  <w16cex:commentExtensible w16cex:durableId="27F39E20" w16cex:dateUtc="2023-04-26T00:57:00Z"/>
  <w16cex:commentExtensible w16cex:durableId="27F3B7EB" w16cex:dateUtc="2023-04-26T02:47:00Z"/>
  <w16cex:commentExtensible w16cex:durableId="28499BBC" w16cex:dateUtc="2023-06-30T06:21:00Z"/>
  <w16cex:commentExtensible w16cex:durableId="14D3F15B" w16cex:dateUtc="2023-09-25T01:13:00Z"/>
  <w16cex:commentExtensible w16cex:durableId="28515395" w16cex:dateUtc="2023-07-06T02:52:00Z"/>
  <w16cex:commentExtensible w16cex:durableId="28499B4A" w16cex:dateUtc="2023-06-30T06:19:00Z"/>
  <w16cex:commentExtensible w16cex:durableId="28499B61" w16cex:dateUtc="2023-06-30T06:20:00Z"/>
  <w16cex:commentExtensible w16cex:durableId="7BAFCD4C" w16cex:dateUtc="2023-09-25T01:19:00Z"/>
  <w16cex:commentExtensible w16cex:durableId="27F3A1D3" w16cex:dateUtc="2023-04-26T01:12:00Z"/>
  <w16cex:commentExtensible w16cex:durableId="10960505" w16cex:dateUtc="2023-09-25T01:45:00Z"/>
  <w16cex:commentExtensible w16cex:durableId="28499B77" w16cex:dateUtc="2023-06-30T06:19:00Z"/>
  <w16cex:commentExtensible w16cex:durableId="28499B89" w16cex:dateUtc="2023-06-30T06:20:00Z"/>
  <w16cex:commentExtensible w16cex:durableId="2855461D" w16cex:dateUtc="2023-07-09T02:43:00Z"/>
  <w16cex:commentExtensible w16cex:durableId="27F3A4AE" w16cex:dateUtc="2023-04-26T01:25:00Z"/>
  <w16cex:commentExtensible w16cex:durableId="2F3B0D6E" w16cex:dateUtc="2023-10-03T23:18:00Z"/>
  <w16cex:commentExtensible w16cex:durableId="286B6FEA" w16cex:dateUtc="2023-07-25T22:11:00Z"/>
  <w16cex:commentExtensible w16cex:durableId="41E737EA" w16cex:dateUtc="2023-09-25T01:25:00Z"/>
  <w16cex:commentExtensible w16cex:durableId="3C5CB2B9" w16cex:dateUtc="2023-09-25T01:28:00Z"/>
  <w16cex:commentExtensible w16cex:durableId="27F3C8D5" w16cex:dateUtc="2023-04-26T03:59:00Z"/>
  <w16cex:commentExtensible w16cex:durableId="61B90052" w16cex:dateUtc="2023-09-25T05:46:00Z"/>
  <w16cex:commentExtensible w16cex:durableId="27FB7215" w16cex:dateUtc="2023-05-01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9C8B2" w16cid:durableId="27F3B9EF"/>
  <w16cid:commentId w16cid:paraId="19888785" w16cid:durableId="27F3BA84"/>
  <w16cid:commentId w16cid:paraId="59C66264" w16cid:durableId="28498717"/>
  <w16cid:commentId w16cid:paraId="4B632A9E" w16cid:durableId="27FA3E8C"/>
  <w16cid:commentId w16cid:paraId="623ED300" w16cid:durableId="27F3D79E"/>
  <w16cid:commentId w16cid:paraId="44CDFB63" w16cid:durableId="27F3C46E"/>
  <w16cid:commentId w16cid:paraId="41E4485C" w16cid:durableId="27F39DEA"/>
  <w16cid:commentId w16cid:paraId="20F52BE8" w16cid:durableId="27F39E59"/>
  <w16cid:commentId w16cid:paraId="0D811ED5" w16cid:durableId="27F3B7D4"/>
  <w16cid:commentId w16cid:paraId="35422E02" w16cid:durableId="27F39E20"/>
  <w16cid:commentId w16cid:paraId="7F621072" w16cid:durableId="27F3B7EB"/>
  <w16cid:commentId w16cid:paraId="109BD5D9" w16cid:durableId="28499BBC"/>
  <w16cid:commentId w16cid:paraId="0767A9C7" w16cid:durableId="14D3F15B"/>
  <w16cid:commentId w16cid:paraId="69022413" w16cid:durableId="28515395"/>
  <w16cid:commentId w16cid:paraId="1BFB5ABE" w16cid:durableId="28499B4A"/>
  <w16cid:commentId w16cid:paraId="390C32CE" w16cid:durableId="28499B61"/>
  <w16cid:commentId w16cid:paraId="369C4BDE" w16cid:durableId="7BAFCD4C"/>
  <w16cid:commentId w16cid:paraId="05BDF413" w16cid:durableId="27F3A1D3"/>
  <w16cid:commentId w16cid:paraId="2FC76CED" w16cid:durableId="10960505"/>
  <w16cid:commentId w16cid:paraId="2FBBD606" w16cid:durableId="28499B77"/>
  <w16cid:commentId w16cid:paraId="48FA033D" w16cid:durableId="28499B89"/>
  <w16cid:commentId w16cid:paraId="47E524F7" w16cid:durableId="2855461D"/>
  <w16cid:commentId w16cid:paraId="62965AF5" w16cid:durableId="27F3A4AE"/>
  <w16cid:commentId w16cid:paraId="7433307D" w16cid:durableId="2F3B0D6E"/>
  <w16cid:commentId w16cid:paraId="7FCEF9E5" w16cid:durableId="286B6FEA"/>
  <w16cid:commentId w16cid:paraId="3B890133" w16cid:durableId="41E737EA"/>
  <w16cid:commentId w16cid:paraId="2255B733" w16cid:durableId="3C5CB2B9"/>
  <w16cid:commentId w16cid:paraId="5E34FA5A" w16cid:durableId="27F3C8D5"/>
  <w16cid:commentId w16cid:paraId="41B288CD" w16cid:durableId="61B90052"/>
  <w16cid:commentId w16cid:paraId="55665129" w16cid:durableId="27FB7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095F" w14:textId="77777777" w:rsidR="003C53E1" w:rsidRDefault="003C53E1" w:rsidP="005D6363">
      <w:pPr>
        <w:spacing w:after="0" w:line="240" w:lineRule="auto"/>
      </w:pPr>
      <w:r>
        <w:separator/>
      </w:r>
    </w:p>
  </w:endnote>
  <w:endnote w:type="continuationSeparator" w:id="0">
    <w:p w14:paraId="6B1630F4" w14:textId="77777777" w:rsidR="003C53E1" w:rsidRDefault="003C53E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7C4D4D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11866">
                                <w:rPr>
                                  <w:rFonts w:asciiTheme="majorHAnsi" w:hAnsiTheme="majorHAnsi"/>
                                  <w:color w:val="7F7F7F" w:themeColor="text1" w:themeTint="80"/>
                                </w:rPr>
                                <w:t>Landscape JWS Version 4 October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7C4D4D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11866">
                          <w:rPr>
                            <w:rFonts w:asciiTheme="majorHAnsi" w:hAnsiTheme="majorHAnsi"/>
                            <w:color w:val="7F7F7F" w:themeColor="text1" w:themeTint="80"/>
                          </w:rPr>
                          <w:t>Landscape JWS Version 4 October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F3F25F8"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211866" w:rsidRPr="00EA76E7">
                                <w:rPr>
                                  <w:rFonts w:asciiTheme="majorHAnsi" w:hAnsiTheme="majorHAnsi"/>
                                  <w:color w:val="7F7F7F" w:themeColor="text1" w:themeTint="80"/>
                                </w:rPr>
                                <w:t>Landscape JWS Version 4 October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F3F25F8" w:rsidR="00E87593" w:rsidRPr="00134818" w:rsidRDefault="00211866"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EA76E7">
                          <w:rPr>
                            <w:rFonts w:asciiTheme="majorHAnsi" w:hAnsiTheme="majorHAnsi"/>
                            <w:color w:val="7F7F7F" w:themeColor="text1" w:themeTint="80"/>
                          </w:rPr>
                          <w:t>Landscape JWS Version 4 October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1450" w14:textId="77777777" w:rsidR="003C53E1" w:rsidRDefault="003C53E1" w:rsidP="005D6363">
      <w:pPr>
        <w:spacing w:after="0" w:line="240" w:lineRule="auto"/>
      </w:pPr>
      <w:r>
        <w:separator/>
      </w:r>
    </w:p>
  </w:footnote>
  <w:footnote w:type="continuationSeparator" w:id="0">
    <w:p w14:paraId="061DA980" w14:textId="77777777" w:rsidR="003C53E1" w:rsidRDefault="003C53E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714694580">
    <w:abstractNumId w:val="17"/>
  </w:num>
  <w:num w:numId="2" w16cid:durableId="2040473388">
    <w:abstractNumId w:val="4"/>
  </w:num>
  <w:num w:numId="3" w16cid:durableId="324820136">
    <w:abstractNumId w:val="2"/>
  </w:num>
  <w:num w:numId="4" w16cid:durableId="646324145">
    <w:abstractNumId w:val="12"/>
  </w:num>
  <w:num w:numId="5" w16cid:durableId="801919891">
    <w:abstractNumId w:val="0"/>
  </w:num>
  <w:num w:numId="6" w16cid:durableId="271861479">
    <w:abstractNumId w:val="29"/>
  </w:num>
  <w:num w:numId="7" w16cid:durableId="836461916">
    <w:abstractNumId w:val="16"/>
  </w:num>
  <w:num w:numId="8" w16cid:durableId="1953510613">
    <w:abstractNumId w:val="14"/>
  </w:num>
  <w:num w:numId="9" w16cid:durableId="1933314510">
    <w:abstractNumId w:val="15"/>
  </w:num>
  <w:num w:numId="10" w16cid:durableId="731197286">
    <w:abstractNumId w:val="13"/>
  </w:num>
  <w:num w:numId="11" w16cid:durableId="1029642207">
    <w:abstractNumId w:val="5"/>
  </w:num>
  <w:num w:numId="12" w16cid:durableId="1323703081">
    <w:abstractNumId w:val="23"/>
  </w:num>
  <w:num w:numId="13" w16cid:durableId="1318680225">
    <w:abstractNumId w:val="25"/>
  </w:num>
  <w:num w:numId="14" w16cid:durableId="943272734">
    <w:abstractNumId w:val="8"/>
  </w:num>
  <w:num w:numId="15" w16cid:durableId="376468782">
    <w:abstractNumId w:val="3"/>
  </w:num>
  <w:num w:numId="16" w16cid:durableId="323431576">
    <w:abstractNumId w:val="7"/>
  </w:num>
  <w:num w:numId="17" w16cid:durableId="2017344740">
    <w:abstractNumId w:val="10"/>
  </w:num>
  <w:num w:numId="18" w16cid:durableId="1385910020">
    <w:abstractNumId w:val="26"/>
  </w:num>
  <w:num w:numId="19" w16cid:durableId="224532853">
    <w:abstractNumId w:val="9"/>
  </w:num>
  <w:num w:numId="20" w16cid:durableId="21976186">
    <w:abstractNumId w:val="20"/>
  </w:num>
  <w:num w:numId="21" w16cid:durableId="1501506602">
    <w:abstractNumId w:val="1"/>
  </w:num>
  <w:num w:numId="22" w16cid:durableId="1675110431">
    <w:abstractNumId w:val="28"/>
  </w:num>
  <w:num w:numId="23" w16cid:durableId="201862880">
    <w:abstractNumId w:val="11"/>
  </w:num>
  <w:num w:numId="24" w16cid:durableId="241909747">
    <w:abstractNumId w:val="15"/>
  </w:num>
  <w:num w:numId="25" w16cid:durableId="1086149806">
    <w:abstractNumId w:val="6"/>
  </w:num>
  <w:num w:numId="26" w16cid:durableId="970938600">
    <w:abstractNumId w:val="15"/>
  </w:num>
  <w:num w:numId="27" w16cid:durableId="1558710802">
    <w:abstractNumId w:val="15"/>
  </w:num>
  <w:num w:numId="28" w16cid:durableId="545680735">
    <w:abstractNumId w:val="19"/>
  </w:num>
  <w:num w:numId="29" w16cid:durableId="469056460">
    <w:abstractNumId w:val="18"/>
  </w:num>
  <w:num w:numId="30" w16cid:durableId="1516310031">
    <w:abstractNumId w:val="22"/>
  </w:num>
  <w:num w:numId="31" w16cid:durableId="1530298091">
    <w:abstractNumId w:val="15"/>
  </w:num>
  <w:num w:numId="32" w16cid:durableId="1982878842">
    <w:abstractNumId w:val="15"/>
  </w:num>
  <w:num w:numId="33" w16cid:durableId="614139549">
    <w:abstractNumId w:val="15"/>
  </w:num>
  <w:num w:numId="34" w16cid:durableId="683748548">
    <w:abstractNumId w:val="27"/>
  </w:num>
  <w:num w:numId="35" w16cid:durableId="3063236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6187113">
    <w:abstractNumId w:val="27"/>
  </w:num>
  <w:num w:numId="37" w16cid:durableId="2076120471">
    <w:abstractNumId w:val="24"/>
  </w:num>
  <w:num w:numId="38" w16cid:durableId="10491864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6526535">
    <w:abstractNumId w:val="27"/>
  </w:num>
  <w:num w:numId="40" w16cid:durableId="1972128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1430216">
    <w:abstractNumId w:val="27"/>
  </w:num>
  <w:num w:numId="42" w16cid:durableId="338698273">
    <w:abstractNumId w:val="21"/>
  </w:num>
  <w:num w:numId="43" w16cid:durableId="980423097">
    <w:abstractNumId w:val="27"/>
  </w:num>
  <w:num w:numId="44" w16cid:durableId="454518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4814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06639"/>
    <w:rsid w:val="000100F7"/>
    <w:rsid w:val="00010AE2"/>
    <w:rsid w:val="000117A0"/>
    <w:rsid w:val="0001369A"/>
    <w:rsid w:val="000170CF"/>
    <w:rsid w:val="0002386B"/>
    <w:rsid w:val="0002398D"/>
    <w:rsid w:val="000259A5"/>
    <w:rsid w:val="00025EE4"/>
    <w:rsid w:val="00032EEE"/>
    <w:rsid w:val="000342D3"/>
    <w:rsid w:val="00035CD2"/>
    <w:rsid w:val="00035F5C"/>
    <w:rsid w:val="0003614F"/>
    <w:rsid w:val="00037BD1"/>
    <w:rsid w:val="00040912"/>
    <w:rsid w:val="00040A24"/>
    <w:rsid w:val="00040F7D"/>
    <w:rsid w:val="000428FC"/>
    <w:rsid w:val="00043CE9"/>
    <w:rsid w:val="00045CF9"/>
    <w:rsid w:val="0004641E"/>
    <w:rsid w:val="00046623"/>
    <w:rsid w:val="00046AA4"/>
    <w:rsid w:val="000502CF"/>
    <w:rsid w:val="0005073A"/>
    <w:rsid w:val="00053CD2"/>
    <w:rsid w:val="00054591"/>
    <w:rsid w:val="00054C71"/>
    <w:rsid w:val="000573D6"/>
    <w:rsid w:val="000707CE"/>
    <w:rsid w:val="00072AB1"/>
    <w:rsid w:val="00072FC6"/>
    <w:rsid w:val="00073E6E"/>
    <w:rsid w:val="00075B5D"/>
    <w:rsid w:val="00081BFE"/>
    <w:rsid w:val="0008660C"/>
    <w:rsid w:val="0009022F"/>
    <w:rsid w:val="000910B2"/>
    <w:rsid w:val="00091262"/>
    <w:rsid w:val="00091A8E"/>
    <w:rsid w:val="00093113"/>
    <w:rsid w:val="00097ACF"/>
    <w:rsid w:val="000A13CE"/>
    <w:rsid w:val="000A2E83"/>
    <w:rsid w:val="000A4554"/>
    <w:rsid w:val="000B2C1F"/>
    <w:rsid w:val="000B7AA1"/>
    <w:rsid w:val="000B7FD2"/>
    <w:rsid w:val="000C0B8E"/>
    <w:rsid w:val="000C2B7B"/>
    <w:rsid w:val="000C2F08"/>
    <w:rsid w:val="000C4BB0"/>
    <w:rsid w:val="000D36AF"/>
    <w:rsid w:val="000D5A51"/>
    <w:rsid w:val="000D72D1"/>
    <w:rsid w:val="000D7743"/>
    <w:rsid w:val="000E2268"/>
    <w:rsid w:val="000E4535"/>
    <w:rsid w:val="000E4BF3"/>
    <w:rsid w:val="000E61A2"/>
    <w:rsid w:val="000F135D"/>
    <w:rsid w:val="000F1B54"/>
    <w:rsid w:val="000F5B01"/>
    <w:rsid w:val="000F5C01"/>
    <w:rsid w:val="000F64DE"/>
    <w:rsid w:val="001053AD"/>
    <w:rsid w:val="00106C78"/>
    <w:rsid w:val="00106C93"/>
    <w:rsid w:val="00110F67"/>
    <w:rsid w:val="00111F26"/>
    <w:rsid w:val="0011350E"/>
    <w:rsid w:val="001152DC"/>
    <w:rsid w:val="0011598E"/>
    <w:rsid w:val="00120117"/>
    <w:rsid w:val="0012226A"/>
    <w:rsid w:val="00124CC7"/>
    <w:rsid w:val="00125BD9"/>
    <w:rsid w:val="0012734C"/>
    <w:rsid w:val="00134818"/>
    <w:rsid w:val="001375BE"/>
    <w:rsid w:val="00137C60"/>
    <w:rsid w:val="00137D94"/>
    <w:rsid w:val="0014586C"/>
    <w:rsid w:val="00147773"/>
    <w:rsid w:val="00161715"/>
    <w:rsid w:val="001631C7"/>
    <w:rsid w:val="00172962"/>
    <w:rsid w:val="00180B88"/>
    <w:rsid w:val="00181FE5"/>
    <w:rsid w:val="00185453"/>
    <w:rsid w:val="00186955"/>
    <w:rsid w:val="00186B9E"/>
    <w:rsid w:val="00191780"/>
    <w:rsid w:val="00192BA6"/>
    <w:rsid w:val="00195124"/>
    <w:rsid w:val="00197987"/>
    <w:rsid w:val="001A20E6"/>
    <w:rsid w:val="001A23D2"/>
    <w:rsid w:val="001A259F"/>
    <w:rsid w:val="001A5E8E"/>
    <w:rsid w:val="001B17C4"/>
    <w:rsid w:val="001B26FC"/>
    <w:rsid w:val="001B43BE"/>
    <w:rsid w:val="001B4716"/>
    <w:rsid w:val="001B53D8"/>
    <w:rsid w:val="001B594F"/>
    <w:rsid w:val="001C671E"/>
    <w:rsid w:val="001C7416"/>
    <w:rsid w:val="001C7C48"/>
    <w:rsid w:val="001D1275"/>
    <w:rsid w:val="001D20D4"/>
    <w:rsid w:val="001D29B5"/>
    <w:rsid w:val="001D641C"/>
    <w:rsid w:val="001E1190"/>
    <w:rsid w:val="001E28AF"/>
    <w:rsid w:val="001E5010"/>
    <w:rsid w:val="001E696E"/>
    <w:rsid w:val="001F5ECE"/>
    <w:rsid w:val="001F7770"/>
    <w:rsid w:val="001F7859"/>
    <w:rsid w:val="001F7D14"/>
    <w:rsid w:val="002009A5"/>
    <w:rsid w:val="00200DE6"/>
    <w:rsid w:val="00211866"/>
    <w:rsid w:val="00211A97"/>
    <w:rsid w:val="00215A2F"/>
    <w:rsid w:val="00215FB8"/>
    <w:rsid w:val="00220500"/>
    <w:rsid w:val="0022058B"/>
    <w:rsid w:val="0022251D"/>
    <w:rsid w:val="0023019D"/>
    <w:rsid w:val="0023198A"/>
    <w:rsid w:val="0023254C"/>
    <w:rsid w:val="002349AA"/>
    <w:rsid w:val="00236FD1"/>
    <w:rsid w:val="002413E8"/>
    <w:rsid w:val="00246489"/>
    <w:rsid w:val="00246E1E"/>
    <w:rsid w:val="0024789B"/>
    <w:rsid w:val="00250D12"/>
    <w:rsid w:val="0026669A"/>
    <w:rsid w:val="00266E1F"/>
    <w:rsid w:val="0027318C"/>
    <w:rsid w:val="00277992"/>
    <w:rsid w:val="00281000"/>
    <w:rsid w:val="002842DE"/>
    <w:rsid w:val="00286E91"/>
    <w:rsid w:val="002953BC"/>
    <w:rsid w:val="00295541"/>
    <w:rsid w:val="002955D3"/>
    <w:rsid w:val="00297AF8"/>
    <w:rsid w:val="002A3D8A"/>
    <w:rsid w:val="002A412F"/>
    <w:rsid w:val="002A6E05"/>
    <w:rsid w:val="002B122E"/>
    <w:rsid w:val="002B3477"/>
    <w:rsid w:val="002B3C52"/>
    <w:rsid w:val="002C0156"/>
    <w:rsid w:val="002C0C2E"/>
    <w:rsid w:val="002C0F5A"/>
    <w:rsid w:val="002C1339"/>
    <w:rsid w:val="002C2A60"/>
    <w:rsid w:val="002C3711"/>
    <w:rsid w:val="002D1CE4"/>
    <w:rsid w:val="002D1DD6"/>
    <w:rsid w:val="002D4FEE"/>
    <w:rsid w:val="002E1ACF"/>
    <w:rsid w:val="002E42D8"/>
    <w:rsid w:val="002E4B4A"/>
    <w:rsid w:val="002F0A07"/>
    <w:rsid w:val="002F6347"/>
    <w:rsid w:val="002F673D"/>
    <w:rsid w:val="0030419A"/>
    <w:rsid w:val="00306ED4"/>
    <w:rsid w:val="00310008"/>
    <w:rsid w:val="003132ED"/>
    <w:rsid w:val="0031467D"/>
    <w:rsid w:val="00315FAE"/>
    <w:rsid w:val="0031740B"/>
    <w:rsid w:val="00326660"/>
    <w:rsid w:val="003272E9"/>
    <w:rsid w:val="003315C9"/>
    <w:rsid w:val="00334B32"/>
    <w:rsid w:val="003369D2"/>
    <w:rsid w:val="003378C4"/>
    <w:rsid w:val="00340F45"/>
    <w:rsid w:val="0034320D"/>
    <w:rsid w:val="00344604"/>
    <w:rsid w:val="00345D5B"/>
    <w:rsid w:val="00347E5B"/>
    <w:rsid w:val="00351734"/>
    <w:rsid w:val="00356F6D"/>
    <w:rsid w:val="00362DB6"/>
    <w:rsid w:val="003636DC"/>
    <w:rsid w:val="00364961"/>
    <w:rsid w:val="00365AB2"/>
    <w:rsid w:val="00365B92"/>
    <w:rsid w:val="00366548"/>
    <w:rsid w:val="003671F4"/>
    <w:rsid w:val="0036749D"/>
    <w:rsid w:val="0037222B"/>
    <w:rsid w:val="00372ABD"/>
    <w:rsid w:val="00372FB9"/>
    <w:rsid w:val="00375B97"/>
    <w:rsid w:val="00377655"/>
    <w:rsid w:val="003816D6"/>
    <w:rsid w:val="00384F3A"/>
    <w:rsid w:val="00385B7F"/>
    <w:rsid w:val="003931AD"/>
    <w:rsid w:val="00393B31"/>
    <w:rsid w:val="00393C99"/>
    <w:rsid w:val="00397227"/>
    <w:rsid w:val="003A2FE2"/>
    <w:rsid w:val="003A5B7F"/>
    <w:rsid w:val="003A7D17"/>
    <w:rsid w:val="003B3BA1"/>
    <w:rsid w:val="003B3F78"/>
    <w:rsid w:val="003B7AE2"/>
    <w:rsid w:val="003C1D3A"/>
    <w:rsid w:val="003C1D3C"/>
    <w:rsid w:val="003C39AB"/>
    <w:rsid w:val="003C4348"/>
    <w:rsid w:val="003C53E1"/>
    <w:rsid w:val="003C7D92"/>
    <w:rsid w:val="003D0884"/>
    <w:rsid w:val="003D237C"/>
    <w:rsid w:val="003D2DE9"/>
    <w:rsid w:val="003D2E41"/>
    <w:rsid w:val="003E0232"/>
    <w:rsid w:val="003E73A7"/>
    <w:rsid w:val="003F0403"/>
    <w:rsid w:val="003F2CCD"/>
    <w:rsid w:val="003F3899"/>
    <w:rsid w:val="003F4021"/>
    <w:rsid w:val="003F4F1F"/>
    <w:rsid w:val="003F6760"/>
    <w:rsid w:val="00400CA5"/>
    <w:rsid w:val="00401665"/>
    <w:rsid w:val="0040302A"/>
    <w:rsid w:val="00404ADB"/>
    <w:rsid w:val="004077D4"/>
    <w:rsid w:val="00410D6D"/>
    <w:rsid w:val="00412C21"/>
    <w:rsid w:val="0041350F"/>
    <w:rsid w:val="004153F9"/>
    <w:rsid w:val="0041547B"/>
    <w:rsid w:val="00417F16"/>
    <w:rsid w:val="0042083E"/>
    <w:rsid w:val="00421B29"/>
    <w:rsid w:val="00426454"/>
    <w:rsid w:val="004310E6"/>
    <w:rsid w:val="004333A4"/>
    <w:rsid w:val="0043401D"/>
    <w:rsid w:val="00434A42"/>
    <w:rsid w:val="0043758A"/>
    <w:rsid w:val="00441545"/>
    <w:rsid w:val="00444042"/>
    <w:rsid w:val="00450362"/>
    <w:rsid w:val="00451888"/>
    <w:rsid w:val="00452D8E"/>
    <w:rsid w:val="00456A00"/>
    <w:rsid w:val="004574D7"/>
    <w:rsid w:val="00457BAA"/>
    <w:rsid w:val="00460A42"/>
    <w:rsid w:val="00461730"/>
    <w:rsid w:val="00461BD2"/>
    <w:rsid w:val="00461FC2"/>
    <w:rsid w:val="0047622E"/>
    <w:rsid w:val="0048025F"/>
    <w:rsid w:val="0048237A"/>
    <w:rsid w:val="004832E9"/>
    <w:rsid w:val="00486443"/>
    <w:rsid w:val="00487092"/>
    <w:rsid w:val="00487E82"/>
    <w:rsid w:val="004922F2"/>
    <w:rsid w:val="00496F07"/>
    <w:rsid w:val="004A027E"/>
    <w:rsid w:val="004A2BA5"/>
    <w:rsid w:val="004A47B4"/>
    <w:rsid w:val="004A5BD0"/>
    <w:rsid w:val="004A6B27"/>
    <w:rsid w:val="004B0F88"/>
    <w:rsid w:val="004B5C15"/>
    <w:rsid w:val="004B6F1F"/>
    <w:rsid w:val="004B7343"/>
    <w:rsid w:val="004C1701"/>
    <w:rsid w:val="004D3CFE"/>
    <w:rsid w:val="004D516E"/>
    <w:rsid w:val="004D6085"/>
    <w:rsid w:val="004D7339"/>
    <w:rsid w:val="004E121C"/>
    <w:rsid w:val="004F3E42"/>
    <w:rsid w:val="004F402C"/>
    <w:rsid w:val="004F4700"/>
    <w:rsid w:val="004F67CE"/>
    <w:rsid w:val="004F6A79"/>
    <w:rsid w:val="004F7E79"/>
    <w:rsid w:val="00502467"/>
    <w:rsid w:val="00506861"/>
    <w:rsid w:val="005108D3"/>
    <w:rsid w:val="00511DEF"/>
    <w:rsid w:val="005135F8"/>
    <w:rsid w:val="0051742A"/>
    <w:rsid w:val="0052596D"/>
    <w:rsid w:val="005275CC"/>
    <w:rsid w:val="005275D2"/>
    <w:rsid w:val="00530C59"/>
    <w:rsid w:val="00530F16"/>
    <w:rsid w:val="0053549B"/>
    <w:rsid w:val="00536172"/>
    <w:rsid w:val="005368D2"/>
    <w:rsid w:val="00544F1A"/>
    <w:rsid w:val="00545036"/>
    <w:rsid w:val="005469E8"/>
    <w:rsid w:val="00550A68"/>
    <w:rsid w:val="00551034"/>
    <w:rsid w:val="005520BD"/>
    <w:rsid w:val="00555D4C"/>
    <w:rsid w:val="00555FEE"/>
    <w:rsid w:val="00560658"/>
    <w:rsid w:val="00563B12"/>
    <w:rsid w:val="00564400"/>
    <w:rsid w:val="00564A76"/>
    <w:rsid w:val="00565210"/>
    <w:rsid w:val="005658A4"/>
    <w:rsid w:val="005659B0"/>
    <w:rsid w:val="00565CF5"/>
    <w:rsid w:val="0057124F"/>
    <w:rsid w:val="00572FCD"/>
    <w:rsid w:val="00575776"/>
    <w:rsid w:val="005772B9"/>
    <w:rsid w:val="00580F23"/>
    <w:rsid w:val="00581B06"/>
    <w:rsid w:val="005828AF"/>
    <w:rsid w:val="0058673E"/>
    <w:rsid w:val="0058684F"/>
    <w:rsid w:val="00590C96"/>
    <w:rsid w:val="00591754"/>
    <w:rsid w:val="0059336A"/>
    <w:rsid w:val="00596065"/>
    <w:rsid w:val="00597B06"/>
    <w:rsid w:val="005A0B93"/>
    <w:rsid w:val="005A2BCC"/>
    <w:rsid w:val="005A6AD6"/>
    <w:rsid w:val="005A7A57"/>
    <w:rsid w:val="005B1C18"/>
    <w:rsid w:val="005B263E"/>
    <w:rsid w:val="005B39BD"/>
    <w:rsid w:val="005B6A45"/>
    <w:rsid w:val="005C3F66"/>
    <w:rsid w:val="005C5069"/>
    <w:rsid w:val="005C6684"/>
    <w:rsid w:val="005C7399"/>
    <w:rsid w:val="005D1C3A"/>
    <w:rsid w:val="005D1FD0"/>
    <w:rsid w:val="005D297F"/>
    <w:rsid w:val="005D517E"/>
    <w:rsid w:val="005D6363"/>
    <w:rsid w:val="005E50DB"/>
    <w:rsid w:val="005F1321"/>
    <w:rsid w:val="005F716E"/>
    <w:rsid w:val="0060726D"/>
    <w:rsid w:val="0061318D"/>
    <w:rsid w:val="006154C7"/>
    <w:rsid w:val="00620B4E"/>
    <w:rsid w:val="00620C59"/>
    <w:rsid w:val="00630D36"/>
    <w:rsid w:val="00631BCB"/>
    <w:rsid w:val="00632607"/>
    <w:rsid w:val="00633345"/>
    <w:rsid w:val="00633FA6"/>
    <w:rsid w:val="00634BB8"/>
    <w:rsid w:val="00634D87"/>
    <w:rsid w:val="00640CD0"/>
    <w:rsid w:val="00643F52"/>
    <w:rsid w:val="0065307B"/>
    <w:rsid w:val="00653520"/>
    <w:rsid w:val="0065581A"/>
    <w:rsid w:val="00660771"/>
    <w:rsid w:val="006640C1"/>
    <w:rsid w:val="006646A6"/>
    <w:rsid w:val="00664EF0"/>
    <w:rsid w:val="00670D47"/>
    <w:rsid w:val="00673D53"/>
    <w:rsid w:val="00675E75"/>
    <w:rsid w:val="0067622F"/>
    <w:rsid w:val="00687CA9"/>
    <w:rsid w:val="0069110D"/>
    <w:rsid w:val="00693CFE"/>
    <w:rsid w:val="00695CFE"/>
    <w:rsid w:val="006A5E93"/>
    <w:rsid w:val="006B0D61"/>
    <w:rsid w:val="006B4D48"/>
    <w:rsid w:val="006B6527"/>
    <w:rsid w:val="006D1E00"/>
    <w:rsid w:val="006D33FB"/>
    <w:rsid w:val="006D3F7D"/>
    <w:rsid w:val="006D672C"/>
    <w:rsid w:val="006D699C"/>
    <w:rsid w:val="006E1719"/>
    <w:rsid w:val="006E17AD"/>
    <w:rsid w:val="006E1EAD"/>
    <w:rsid w:val="006E24A6"/>
    <w:rsid w:val="006E38E2"/>
    <w:rsid w:val="006E6B16"/>
    <w:rsid w:val="006F0C1D"/>
    <w:rsid w:val="006F38E0"/>
    <w:rsid w:val="00700CFA"/>
    <w:rsid w:val="007020CC"/>
    <w:rsid w:val="0070438D"/>
    <w:rsid w:val="00704659"/>
    <w:rsid w:val="00720200"/>
    <w:rsid w:val="0072126C"/>
    <w:rsid w:val="00722079"/>
    <w:rsid w:val="00725BFB"/>
    <w:rsid w:val="0073064B"/>
    <w:rsid w:val="00730AFC"/>
    <w:rsid w:val="00731385"/>
    <w:rsid w:val="007337A3"/>
    <w:rsid w:val="00741D2A"/>
    <w:rsid w:val="00742773"/>
    <w:rsid w:val="00742F48"/>
    <w:rsid w:val="007431B8"/>
    <w:rsid w:val="00747BF2"/>
    <w:rsid w:val="00747D0C"/>
    <w:rsid w:val="00750A7D"/>
    <w:rsid w:val="00761C56"/>
    <w:rsid w:val="00762341"/>
    <w:rsid w:val="00763679"/>
    <w:rsid w:val="00766145"/>
    <w:rsid w:val="00767A03"/>
    <w:rsid w:val="0077309A"/>
    <w:rsid w:val="007750F4"/>
    <w:rsid w:val="007804AE"/>
    <w:rsid w:val="00780789"/>
    <w:rsid w:val="00781877"/>
    <w:rsid w:val="00783578"/>
    <w:rsid w:val="0078418B"/>
    <w:rsid w:val="00785D90"/>
    <w:rsid w:val="00786152"/>
    <w:rsid w:val="00792DD5"/>
    <w:rsid w:val="00793932"/>
    <w:rsid w:val="00793ED2"/>
    <w:rsid w:val="007962EA"/>
    <w:rsid w:val="007964FF"/>
    <w:rsid w:val="007973CC"/>
    <w:rsid w:val="00797B76"/>
    <w:rsid w:val="007A0AB4"/>
    <w:rsid w:val="007A1F1C"/>
    <w:rsid w:val="007A5823"/>
    <w:rsid w:val="007A75B3"/>
    <w:rsid w:val="007A791A"/>
    <w:rsid w:val="007B0626"/>
    <w:rsid w:val="007B300E"/>
    <w:rsid w:val="007B3756"/>
    <w:rsid w:val="007B49F9"/>
    <w:rsid w:val="007B6D2E"/>
    <w:rsid w:val="007C5258"/>
    <w:rsid w:val="007C6A7D"/>
    <w:rsid w:val="007C7C3D"/>
    <w:rsid w:val="007D080A"/>
    <w:rsid w:val="007D69BC"/>
    <w:rsid w:val="007D6D02"/>
    <w:rsid w:val="007D7408"/>
    <w:rsid w:val="007E3882"/>
    <w:rsid w:val="007E62E6"/>
    <w:rsid w:val="007F0CF8"/>
    <w:rsid w:val="007F36AB"/>
    <w:rsid w:val="0080005F"/>
    <w:rsid w:val="008032D9"/>
    <w:rsid w:val="008131B7"/>
    <w:rsid w:val="008136A3"/>
    <w:rsid w:val="0081496C"/>
    <w:rsid w:val="0081667F"/>
    <w:rsid w:val="008167B5"/>
    <w:rsid w:val="00816934"/>
    <w:rsid w:val="00817C61"/>
    <w:rsid w:val="00817EB7"/>
    <w:rsid w:val="00830047"/>
    <w:rsid w:val="00831055"/>
    <w:rsid w:val="00831273"/>
    <w:rsid w:val="008324E4"/>
    <w:rsid w:val="00835D80"/>
    <w:rsid w:val="00837BA1"/>
    <w:rsid w:val="00842669"/>
    <w:rsid w:val="00850768"/>
    <w:rsid w:val="00850C4E"/>
    <w:rsid w:val="00854B47"/>
    <w:rsid w:val="0085523F"/>
    <w:rsid w:val="008574E8"/>
    <w:rsid w:val="00860282"/>
    <w:rsid w:val="00863ADE"/>
    <w:rsid w:val="008652C8"/>
    <w:rsid w:val="00867658"/>
    <w:rsid w:val="00867CCB"/>
    <w:rsid w:val="008735A2"/>
    <w:rsid w:val="008828A5"/>
    <w:rsid w:val="00883189"/>
    <w:rsid w:val="00883D3D"/>
    <w:rsid w:val="0088547F"/>
    <w:rsid w:val="00892748"/>
    <w:rsid w:val="00893EA8"/>
    <w:rsid w:val="00894363"/>
    <w:rsid w:val="008A18B7"/>
    <w:rsid w:val="008A3A73"/>
    <w:rsid w:val="008B4A50"/>
    <w:rsid w:val="008B4D19"/>
    <w:rsid w:val="008B4FBA"/>
    <w:rsid w:val="008C0A29"/>
    <w:rsid w:val="008C0B21"/>
    <w:rsid w:val="008C27E9"/>
    <w:rsid w:val="008C34B3"/>
    <w:rsid w:val="008C3FA2"/>
    <w:rsid w:val="008D14AE"/>
    <w:rsid w:val="008D1C07"/>
    <w:rsid w:val="008D1D33"/>
    <w:rsid w:val="008D26B8"/>
    <w:rsid w:val="008D7D18"/>
    <w:rsid w:val="008E5361"/>
    <w:rsid w:val="008F3495"/>
    <w:rsid w:val="008F35D9"/>
    <w:rsid w:val="008F7FBB"/>
    <w:rsid w:val="00900FF5"/>
    <w:rsid w:val="009019C1"/>
    <w:rsid w:val="00902C6E"/>
    <w:rsid w:val="00903FA9"/>
    <w:rsid w:val="00906B72"/>
    <w:rsid w:val="00910162"/>
    <w:rsid w:val="00913052"/>
    <w:rsid w:val="00913DAC"/>
    <w:rsid w:val="00913F2C"/>
    <w:rsid w:val="00914DA4"/>
    <w:rsid w:val="00915397"/>
    <w:rsid w:val="00920989"/>
    <w:rsid w:val="00922257"/>
    <w:rsid w:val="00922796"/>
    <w:rsid w:val="0092430A"/>
    <w:rsid w:val="00924606"/>
    <w:rsid w:val="00924A00"/>
    <w:rsid w:val="00925A98"/>
    <w:rsid w:val="00925EAF"/>
    <w:rsid w:val="00931504"/>
    <w:rsid w:val="00932392"/>
    <w:rsid w:val="009345B1"/>
    <w:rsid w:val="009356E1"/>
    <w:rsid w:val="00941DA9"/>
    <w:rsid w:val="00942B1A"/>
    <w:rsid w:val="00945DFB"/>
    <w:rsid w:val="009559D7"/>
    <w:rsid w:val="009672E0"/>
    <w:rsid w:val="00967D61"/>
    <w:rsid w:val="0098012B"/>
    <w:rsid w:val="00982EA9"/>
    <w:rsid w:val="00985251"/>
    <w:rsid w:val="009864BC"/>
    <w:rsid w:val="009A241F"/>
    <w:rsid w:val="009A2970"/>
    <w:rsid w:val="009A40C7"/>
    <w:rsid w:val="009A7B05"/>
    <w:rsid w:val="009B0404"/>
    <w:rsid w:val="009B0C59"/>
    <w:rsid w:val="009B255F"/>
    <w:rsid w:val="009B66BF"/>
    <w:rsid w:val="009C3C91"/>
    <w:rsid w:val="009C3F49"/>
    <w:rsid w:val="009C482C"/>
    <w:rsid w:val="009C4840"/>
    <w:rsid w:val="009C59B4"/>
    <w:rsid w:val="009C6162"/>
    <w:rsid w:val="009D00DD"/>
    <w:rsid w:val="009D1BDA"/>
    <w:rsid w:val="009D2181"/>
    <w:rsid w:val="009D5A50"/>
    <w:rsid w:val="009D71CB"/>
    <w:rsid w:val="009E5C46"/>
    <w:rsid w:val="009E6ABA"/>
    <w:rsid w:val="009F100D"/>
    <w:rsid w:val="009F3A38"/>
    <w:rsid w:val="009F4283"/>
    <w:rsid w:val="009F7099"/>
    <w:rsid w:val="00A0038D"/>
    <w:rsid w:val="00A06494"/>
    <w:rsid w:val="00A2118F"/>
    <w:rsid w:val="00A24194"/>
    <w:rsid w:val="00A24230"/>
    <w:rsid w:val="00A243B6"/>
    <w:rsid w:val="00A312EB"/>
    <w:rsid w:val="00A31C12"/>
    <w:rsid w:val="00A32B72"/>
    <w:rsid w:val="00A3386B"/>
    <w:rsid w:val="00A33F1D"/>
    <w:rsid w:val="00A36648"/>
    <w:rsid w:val="00A3773C"/>
    <w:rsid w:val="00A42624"/>
    <w:rsid w:val="00A473E4"/>
    <w:rsid w:val="00A5390D"/>
    <w:rsid w:val="00A56E1C"/>
    <w:rsid w:val="00A6003C"/>
    <w:rsid w:val="00A615F1"/>
    <w:rsid w:val="00A65754"/>
    <w:rsid w:val="00A665EB"/>
    <w:rsid w:val="00A672FE"/>
    <w:rsid w:val="00A7094C"/>
    <w:rsid w:val="00A74961"/>
    <w:rsid w:val="00A756B8"/>
    <w:rsid w:val="00A83409"/>
    <w:rsid w:val="00A844DF"/>
    <w:rsid w:val="00A85CC0"/>
    <w:rsid w:val="00A8624E"/>
    <w:rsid w:val="00A86CB3"/>
    <w:rsid w:val="00A913E1"/>
    <w:rsid w:val="00A92950"/>
    <w:rsid w:val="00A96D3F"/>
    <w:rsid w:val="00A971AB"/>
    <w:rsid w:val="00A97A35"/>
    <w:rsid w:val="00AA25F2"/>
    <w:rsid w:val="00AB1631"/>
    <w:rsid w:val="00AB3320"/>
    <w:rsid w:val="00AC00F7"/>
    <w:rsid w:val="00AC1BE7"/>
    <w:rsid w:val="00AC6FF9"/>
    <w:rsid w:val="00AD238C"/>
    <w:rsid w:val="00AD7245"/>
    <w:rsid w:val="00AE1831"/>
    <w:rsid w:val="00AE433B"/>
    <w:rsid w:val="00AE7F78"/>
    <w:rsid w:val="00AF1306"/>
    <w:rsid w:val="00AF174D"/>
    <w:rsid w:val="00AF181B"/>
    <w:rsid w:val="00AF24C9"/>
    <w:rsid w:val="00AF3028"/>
    <w:rsid w:val="00B0502A"/>
    <w:rsid w:val="00B05119"/>
    <w:rsid w:val="00B104EB"/>
    <w:rsid w:val="00B10ED1"/>
    <w:rsid w:val="00B13FEB"/>
    <w:rsid w:val="00B141F0"/>
    <w:rsid w:val="00B17433"/>
    <w:rsid w:val="00B1747C"/>
    <w:rsid w:val="00B247AD"/>
    <w:rsid w:val="00B2550B"/>
    <w:rsid w:val="00B333EB"/>
    <w:rsid w:val="00B3792A"/>
    <w:rsid w:val="00B529E0"/>
    <w:rsid w:val="00B54589"/>
    <w:rsid w:val="00B55C1F"/>
    <w:rsid w:val="00B70288"/>
    <w:rsid w:val="00B71806"/>
    <w:rsid w:val="00B72672"/>
    <w:rsid w:val="00B72B38"/>
    <w:rsid w:val="00B73B64"/>
    <w:rsid w:val="00B75FE4"/>
    <w:rsid w:val="00B8765F"/>
    <w:rsid w:val="00B94817"/>
    <w:rsid w:val="00BA0D35"/>
    <w:rsid w:val="00BA2B18"/>
    <w:rsid w:val="00BA3529"/>
    <w:rsid w:val="00BA47C7"/>
    <w:rsid w:val="00BA5CED"/>
    <w:rsid w:val="00BA6DD2"/>
    <w:rsid w:val="00BB0D1E"/>
    <w:rsid w:val="00BB702F"/>
    <w:rsid w:val="00BB7931"/>
    <w:rsid w:val="00BC14E7"/>
    <w:rsid w:val="00BC189C"/>
    <w:rsid w:val="00BC21F2"/>
    <w:rsid w:val="00BC7711"/>
    <w:rsid w:val="00BD280D"/>
    <w:rsid w:val="00BD3FF1"/>
    <w:rsid w:val="00BE0D33"/>
    <w:rsid w:val="00BE29F5"/>
    <w:rsid w:val="00BE4724"/>
    <w:rsid w:val="00BE5398"/>
    <w:rsid w:val="00BF2DA4"/>
    <w:rsid w:val="00BF64F2"/>
    <w:rsid w:val="00BF6FD6"/>
    <w:rsid w:val="00BF759F"/>
    <w:rsid w:val="00C00480"/>
    <w:rsid w:val="00C01ABA"/>
    <w:rsid w:val="00C0437D"/>
    <w:rsid w:val="00C050FE"/>
    <w:rsid w:val="00C05232"/>
    <w:rsid w:val="00C117EF"/>
    <w:rsid w:val="00C11F08"/>
    <w:rsid w:val="00C1468F"/>
    <w:rsid w:val="00C14FEC"/>
    <w:rsid w:val="00C1601F"/>
    <w:rsid w:val="00C17082"/>
    <w:rsid w:val="00C25267"/>
    <w:rsid w:val="00C25F52"/>
    <w:rsid w:val="00C26CEA"/>
    <w:rsid w:val="00C36940"/>
    <w:rsid w:val="00C37A2C"/>
    <w:rsid w:val="00C4566E"/>
    <w:rsid w:val="00C46CE2"/>
    <w:rsid w:val="00C475BC"/>
    <w:rsid w:val="00C53490"/>
    <w:rsid w:val="00C55277"/>
    <w:rsid w:val="00C571D7"/>
    <w:rsid w:val="00C6149B"/>
    <w:rsid w:val="00C6215F"/>
    <w:rsid w:val="00C656FE"/>
    <w:rsid w:val="00C67083"/>
    <w:rsid w:val="00C70061"/>
    <w:rsid w:val="00C74111"/>
    <w:rsid w:val="00C745C9"/>
    <w:rsid w:val="00C7568C"/>
    <w:rsid w:val="00C76002"/>
    <w:rsid w:val="00C77755"/>
    <w:rsid w:val="00C805EF"/>
    <w:rsid w:val="00C80E14"/>
    <w:rsid w:val="00C81D56"/>
    <w:rsid w:val="00C859F1"/>
    <w:rsid w:val="00C905A6"/>
    <w:rsid w:val="00C95282"/>
    <w:rsid w:val="00C95A70"/>
    <w:rsid w:val="00CA17A7"/>
    <w:rsid w:val="00CA1C80"/>
    <w:rsid w:val="00CB0F02"/>
    <w:rsid w:val="00CB3757"/>
    <w:rsid w:val="00CB4E49"/>
    <w:rsid w:val="00CB5584"/>
    <w:rsid w:val="00CB5CE3"/>
    <w:rsid w:val="00CB715D"/>
    <w:rsid w:val="00CB7C63"/>
    <w:rsid w:val="00CC197E"/>
    <w:rsid w:val="00CD10B8"/>
    <w:rsid w:val="00CD3873"/>
    <w:rsid w:val="00CD4D35"/>
    <w:rsid w:val="00CD567B"/>
    <w:rsid w:val="00CD591B"/>
    <w:rsid w:val="00CE0386"/>
    <w:rsid w:val="00CE0FDA"/>
    <w:rsid w:val="00CE1E78"/>
    <w:rsid w:val="00CE3B8C"/>
    <w:rsid w:val="00CE42A5"/>
    <w:rsid w:val="00CE5248"/>
    <w:rsid w:val="00CE54F5"/>
    <w:rsid w:val="00CE6E82"/>
    <w:rsid w:val="00CF0756"/>
    <w:rsid w:val="00CF4C0F"/>
    <w:rsid w:val="00CF4E76"/>
    <w:rsid w:val="00D00771"/>
    <w:rsid w:val="00D01417"/>
    <w:rsid w:val="00D026E7"/>
    <w:rsid w:val="00D03C64"/>
    <w:rsid w:val="00D071F4"/>
    <w:rsid w:val="00D07A42"/>
    <w:rsid w:val="00D15544"/>
    <w:rsid w:val="00D155B8"/>
    <w:rsid w:val="00D164EB"/>
    <w:rsid w:val="00D20BEE"/>
    <w:rsid w:val="00D244A2"/>
    <w:rsid w:val="00D26540"/>
    <w:rsid w:val="00D303F0"/>
    <w:rsid w:val="00D30FA5"/>
    <w:rsid w:val="00D43BDE"/>
    <w:rsid w:val="00D4710A"/>
    <w:rsid w:val="00D51BC0"/>
    <w:rsid w:val="00D526D7"/>
    <w:rsid w:val="00D577AC"/>
    <w:rsid w:val="00D637D6"/>
    <w:rsid w:val="00D64FD9"/>
    <w:rsid w:val="00D65D5B"/>
    <w:rsid w:val="00D70542"/>
    <w:rsid w:val="00D72EE6"/>
    <w:rsid w:val="00D74985"/>
    <w:rsid w:val="00D75BB7"/>
    <w:rsid w:val="00D75C6D"/>
    <w:rsid w:val="00D766BC"/>
    <w:rsid w:val="00D767B2"/>
    <w:rsid w:val="00D812FC"/>
    <w:rsid w:val="00D81F9D"/>
    <w:rsid w:val="00D827ED"/>
    <w:rsid w:val="00D843C0"/>
    <w:rsid w:val="00D8528E"/>
    <w:rsid w:val="00D866A4"/>
    <w:rsid w:val="00D8797A"/>
    <w:rsid w:val="00D90716"/>
    <w:rsid w:val="00D91227"/>
    <w:rsid w:val="00D91D1F"/>
    <w:rsid w:val="00D956FE"/>
    <w:rsid w:val="00D97C44"/>
    <w:rsid w:val="00DA2E9C"/>
    <w:rsid w:val="00DA5564"/>
    <w:rsid w:val="00DA60C0"/>
    <w:rsid w:val="00DB04BD"/>
    <w:rsid w:val="00DB41A8"/>
    <w:rsid w:val="00DB4918"/>
    <w:rsid w:val="00DB51A2"/>
    <w:rsid w:val="00DB70B8"/>
    <w:rsid w:val="00DB70F1"/>
    <w:rsid w:val="00DC3836"/>
    <w:rsid w:val="00DC4A91"/>
    <w:rsid w:val="00DC7BEC"/>
    <w:rsid w:val="00DD163F"/>
    <w:rsid w:val="00DD34A0"/>
    <w:rsid w:val="00DD3AD2"/>
    <w:rsid w:val="00DD6C8E"/>
    <w:rsid w:val="00DD6E87"/>
    <w:rsid w:val="00DE0E73"/>
    <w:rsid w:val="00DE1334"/>
    <w:rsid w:val="00DF0F6F"/>
    <w:rsid w:val="00DF22D2"/>
    <w:rsid w:val="00DF39FC"/>
    <w:rsid w:val="00DF4E5E"/>
    <w:rsid w:val="00DF75F5"/>
    <w:rsid w:val="00E01AFE"/>
    <w:rsid w:val="00E11F24"/>
    <w:rsid w:val="00E126BF"/>
    <w:rsid w:val="00E1374B"/>
    <w:rsid w:val="00E14FA8"/>
    <w:rsid w:val="00E20F28"/>
    <w:rsid w:val="00E23BBC"/>
    <w:rsid w:val="00E25E7C"/>
    <w:rsid w:val="00E31956"/>
    <w:rsid w:val="00E3482E"/>
    <w:rsid w:val="00E367B1"/>
    <w:rsid w:val="00E3752D"/>
    <w:rsid w:val="00E40B0A"/>
    <w:rsid w:val="00E45EFD"/>
    <w:rsid w:val="00E46C75"/>
    <w:rsid w:val="00E50A1A"/>
    <w:rsid w:val="00E55D39"/>
    <w:rsid w:val="00E61537"/>
    <w:rsid w:val="00E619DB"/>
    <w:rsid w:val="00E71301"/>
    <w:rsid w:val="00E73162"/>
    <w:rsid w:val="00E75CCF"/>
    <w:rsid w:val="00E828B4"/>
    <w:rsid w:val="00E84826"/>
    <w:rsid w:val="00E85C49"/>
    <w:rsid w:val="00E87593"/>
    <w:rsid w:val="00E87BF6"/>
    <w:rsid w:val="00E91BB9"/>
    <w:rsid w:val="00E921C0"/>
    <w:rsid w:val="00E923B9"/>
    <w:rsid w:val="00E9271A"/>
    <w:rsid w:val="00E936F6"/>
    <w:rsid w:val="00E95DAA"/>
    <w:rsid w:val="00E97C22"/>
    <w:rsid w:val="00EB27DD"/>
    <w:rsid w:val="00EB31A8"/>
    <w:rsid w:val="00EB3571"/>
    <w:rsid w:val="00EB5EC0"/>
    <w:rsid w:val="00EB75EA"/>
    <w:rsid w:val="00EC22C2"/>
    <w:rsid w:val="00EC553A"/>
    <w:rsid w:val="00EC6D75"/>
    <w:rsid w:val="00EC7064"/>
    <w:rsid w:val="00ED4CEC"/>
    <w:rsid w:val="00EE3183"/>
    <w:rsid w:val="00EE5EF1"/>
    <w:rsid w:val="00F01597"/>
    <w:rsid w:val="00F01CB1"/>
    <w:rsid w:val="00F060B4"/>
    <w:rsid w:val="00F063EF"/>
    <w:rsid w:val="00F064F5"/>
    <w:rsid w:val="00F072C9"/>
    <w:rsid w:val="00F1364A"/>
    <w:rsid w:val="00F15EC6"/>
    <w:rsid w:val="00F178D3"/>
    <w:rsid w:val="00F22985"/>
    <w:rsid w:val="00F2473D"/>
    <w:rsid w:val="00F253CF"/>
    <w:rsid w:val="00F325E7"/>
    <w:rsid w:val="00F3785A"/>
    <w:rsid w:val="00F448E0"/>
    <w:rsid w:val="00F46CCC"/>
    <w:rsid w:val="00F4764E"/>
    <w:rsid w:val="00F50AA9"/>
    <w:rsid w:val="00F524A9"/>
    <w:rsid w:val="00F54A44"/>
    <w:rsid w:val="00F57DD1"/>
    <w:rsid w:val="00F6060D"/>
    <w:rsid w:val="00F60833"/>
    <w:rsid w:val="00F61CD3"/>
    <w:rsid w:val="00F66F76"/>
    <w:rsid w:val="00F67FB8"/>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95F"/>
    <w:rsid w:val="00FB03F3"/>
    <w:rsid w:val="00FB250F"/>
    <w:rsid w:val="00FB2ABB"/>
    <w:rsid w:val="00FB46F5"/>
    <w:rsid w:val="00FC0DE1"/>
    <w:rsid w:val="00FC2F77"/>
    <w:rsid w:val="00FD362F"/>
    <w:rsid w:val="00FD48A2"/>
    <w:rsid w:val="00FD48D1"/>
    <w:rsid w:val="00FD7789"/>
    <w:rsid w:val="00FE0968"/>
    <w:rsid w:val="00FE1B25"/>
    <w:rsid w:val="00FE78B2"/>
    <w:rsid w:val="00FF0927"/>
    <w:rsid w:val="00FF12EC"/>
    <w:rsid w:val="00FF7158"/>
    <w:rsid w:val="38B069C8"/>
    <w:rsid w:val="41A97554"/>
    <w:rsid w:val="487C6A9A"/>
    <w:rsid w:val="66C84124"/>
    <w:rsid w:val="729FFE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7E388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91BB9"/>
    <w:pPr>
      <w:numPr>
        <w:numId w:val="34"/>
      </w:numPr>
    </w:pPr>
    <w:rPr>
      <w:rFonts w:asciiTheme="minorHAnsi" w:hAnsiTheme="minorHAnsi"/>
    </w:rPr>
  </w:style>
  <w:style w:type="paragraph" w:customStyle="1" w:styleId="Bodynumberedlevel2">
    <w:name w:val="Body numbered level 2"/>
    <w:basedOn w:val="Body"/>
    <w:qFormat/>
    <w:rsid w:val="00E91BB9"/>
    <w:pPr>
      <w:numPr>
        <w:ilvl w:val="1"/>
        <w:numId w:val="34"/>
      </w:numPr>
    </w:pPr>
    <w:rPr>
      <w:rFonts w:asciiTheme="minorHAnsi" w:hAnsiTheme="minorHAnsi"/>
    </w:rPr>
  </w:style>
  <w:style w:type="paragraph" w:customStyle="1" w:styleId="Bodynumberedlevel3">
    <w:name w:val="Body numbered level 3"/>
    <w:basedOn w:val="Body"/>
    <w:qFormat/>
    <w:rsid w:val="00E91BB9"/>
    <w:pPr>
      <w:numPr>
        <w:ilvl w:val="2"/>
        <w:numId w:val="34"/>
      </w:numPr>
    </w:pPr>
    <w:rPr>
      <w:rFonts w:asciiTheme="minorHAnsi" w:hAnsiTheme="minorHAnsi"/>
    </w:rPr>
  </w:style>
  <w:style w:type="paragraph" w:customStyle="1" w:styleId="Bodynumberedlevel4">
    <w:name w:val="Body numbered level 4"/>
    <w:basedOn w:val="Body"/>
    <w:qFormat/>
    <w:rsid w:val="00E91BB9"/>
    <w:pPr>
      <w:numPr>
        <w:ilvl w:val="3"/>
        <w:numId w:val="34"/>
      </w:numPr>
    </w:pPr>
    <w:rPr>
      <w:rFonts w:asciiTheme="minorHAnsi" w:hAnsiTheme="minorHAnsi"/>
    </w:rPr>
  </w:style>
  <w:style w:type="paragraph" w:customStyle="1" w:styleId="Bodynumberedlevel5">
    <w:name w:val="Body numbered level 5"/>
    <w:basedOn w:val="Body"/>
    <w:qFormat/>
    <w:rsid w:val="00E91BB9"/>
    <w:pPr>
      <w:numPr>
        <w:ilvl w:val="4"/>
        <w:numId w:val="34"/>
      </w:numPr>
    </w:pPr>
    <w:rPr>
      <w:rFonts w:asciiTheme="minorHAnsi" w:hAnsiTheme="minorHAnsi"/>
    </w:rPr>
  </w:style>
  <w:style w:type="paragraph" w:styleId="Revision">
    <w:name w:val="Revision"/>
    <w:hidden/>
    <w:uiPriority w:val="99"/>
    <w:semiHidden/>
    <w:rsid w:val="004E1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6928">
      <w:bodyDiv w:val="1"/>
      <w:marLeft w:val="0"/>
      <w:marRight w:val="0"/>
      <w:marTop w:val="0"/>
      <w:marBottom w:val="0"/>
      <w:divBdr>
        <w:top w:val="none" w:sz="0" w:space="0" w:color="auto"/>
        <w:left w:val="none" w:sz="0" w:space="0" w:color="auto"/>
        <w:bottom w:val="none" w:sz="0" w:space="0" w:color="auto"/>
        <w:right w:val="none" w:sz="0" w:space="0" w:color="auto"/>
      </w:divBdr>
    </w:div>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1325383">
    <w:abstractNumId w:val="1"/>
  </w:num>
  <w:num w:numId="2" w16cid:durableId="9042925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2FDD"/>
    <w:rsid w:val="00011052"/>
    <w:rsid w:val="00046165"/>
    <w:rsid w:val="00050242"/>
    <w:rsid w:val="00055078"/>
    <w:rsid w:val="000A2FA5"/>
    <w:rsid w:val="000B2146"/>
    <w:rsid w:val="000B3C5E"/>
    <w:rsid w:val="00105573"/>
    <w:rsid w:val="00155BB2"/>
    <w:rsid w:val="00177CFD"/>
    <w:rsid w:val="001963B2"/>
    <w:rsid w:val="001A3030"/>
    <w:rsid w:val="001C35D5"/>
    <w:rsid w:val="00221FD0"/>
    <w:rsid w:val="00235327"/>
    <w:rsid w:val="002936D3"/>
    <w:rsid w:val="002B08AD"/>
    <w:rsid w:val="002B3A38"/>
    <w:rsid w:val="002C5FC1"/>
    <w:rsid w:val="002D0E67"/>
    <w:rsid w:val="00360CA0"/>
    <w:rsid w:val="0037386B"/>
    <w:rsid w:val="00373A84"/>
    <w:rsid w:val="0038703F"/>
    <w:rsid w:val="00396A13"/>
    <w:rsid w:val="003B30C6"/>
    <w:rsid w:val="003D5816"/>
    <w:rsid w:val="003F3423"/>
    <w:rsid w:val="00405CB2"/>
    <w:rsid w:val="0042100B"/>
    <w:rsid w:val="00426EC9"/>
    <w:rsid w:val="00456184"/>
    <w:rsid w:val="0046047E"/>
    <w:rsid w:val="00473572"/>
    <w:rsid w:val="004B53D0"/>
    <w:rsid w:val="0052193D"/>
    <w:rsid w:val="00573EB6"/>
    <w:rsid w:val="005A0D78"/>
    <w:rsid w:val="005F1F7D"/>
    <w:rsid w:val="00622228"/>
    <w:rsid w:val="00636B2F"/>
    <w:rsid w:val="006701CA"/>
    <w:rsid w:val="006F727E"/>
    <w:rsid w:val="006F7337"/>
    <w:rsid w:val="0076247A"/>
    <w:rsid w:val="007A1641"/>
    <w:rsid w:val="007A4A12"/>
    <w:rsid w:val="007B252A"/>
    <w:rsid w:val="007E08C3"/>
    <w:rsid w:val="00815CF7"/>
    <w:rsid w:val="008252EC"/>
    <w:rsid w:val="008465CA"/>
    <w:rsid w:val="00847F41"/>
    <w:rsid w:val="00861055"/>
    <w:rsid w:val="009453F3"/>
    <w:rsid w:val="00962A64"/>
    <w:rsid w:val="0098793F"/>
    <w:rsid w:val="00992D78"/>
    <w:rsid w:val="009C0768"/>
    <w:rsid w:val="009E0ED9"/>
    <w:rsid w:val="00A05B96"/>
    <w:rsid w:val="00A5335E"/>
    <w:rsid w:val="00A61943"/>
    <w:rsid w:val="00A73C9A"/>
    <w:rsid w:val="00AD4912"/>
    <w:rsid w:val="00AE7E34"/>
    <w:rsid w:val="00B56023"/>
    <w:rsid w:val="00B61FC4"/>
    <w:rsid w:val="00B97DA2"/>
    <w:rsid w:val="00C12C31"/>
    <w:rsid w:val="00C305D4"/>
    <w:rsid w:val="00C36C1D"/>
    <w:rsid w:val="00C95945"/>
    <w:rsid w:val="00CD6F9E"/>
    <w:rsid w:val="00D00539"/>
    <w:rsid w:val="00D024DD"/>
    <w:rsid w:val="00D6470E"/>
    <w:rsid w:val="00D764A0"/>
    <w:rsid w:val="00D83FCB"/>
    <w:rsid w:val="00D96A14"/>
    <w:rsid w:val="00DB4525"/>
    <w:rsid w:val="00DB7F0E"/>
    <w:rsid w:val="00E051CF"/>
    <w:rsid w:val="00E473F0"/>
    <w:rsid w:val="00E50BE2"/>
    <w:rsid w:val="00E74D85"/>
    <w:rsid w:val="00E8540E"/>
    <w:rsid w:val="00E874C0"/>
    <w:rsid w:val="00EA2CF8"/>
    <w:rsid w:val="00EC6668"/>
    <w:rsid w:val="00EE01E3"/>
    <w:rsid w:val="00F24B6B"/>
    <w:rsid w:val="00F81F85"/>
    <w:rsid w:val="00F85FE4"/>
    <w:rsid w:val="00FA1CE3"/>
    <w:rsid w:val="00FA6BDA"/>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 I W D O C S ! 3 8 7 1 7 2 0 2 . 1 < / d o c u m e n t i d >  
     < s e n d e r i d > S R I C 0 1 < / s e n d e r i d >  
     < s e n d e r e m a i l > S H A N A E . R I C H A R D S O N @ S I M P S O N G R I E R S O N . C O M < / s e n d e r e m a i l >  
     < l a s t m o d i f i e d > 2 0 2 3 - 0 9 - 2 9 T 1 0 : 5 0 : 0 0 . 0 0 0 0 0 0 0 + 1 3 : 0 0 < / l a s t m o d i f i e d >  
     < d a t a b a s e > I W D O C S < / d a t a b a s e >  
 < / 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Landscape JWS Version 4 October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1B420-3479-484F-8397-AED6C2570321}">
  <ds:schemaRefs>
    <ds:schemaRef ds:uri="http://www.imanage.com/work/xmlschema"/>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21.22.1 PA ONF Peninsula Hill: Schedule of Landscape Values</vt:lpstr>
    </vt:vector>
  </TitlesOfParts>
  <Company>Bridget Gilbert Landscape Architecture Limited</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 PA ONF Peninsula Hill: Schedule of Landscape Values</dc:title>
  <dc:subject/>
  <dc:creator>Bridget Gilbert</dc:creator>
  <cp:lastModifiedBy>Bridget Gilbert</cp:lastModifiedBy>
  <cp:revision>5</cp:revision>
  <dcterms:created xsi:type="dcterms:W3CDTF">2023-10-09T02:24:00Z</dcterms:created>
  <dcterms:modified xsi:type="dcterms:W3CDTF">2023-10-09T03:05:00Z</dcterms:modified>
</cp:coreProperties>
</file>